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AC078" w14:textId="034F0BF5" w:rsidR="00661587" w:rsidRPr="004D38EE" w:rsidRDefault="00227547" w:rsidP="00661587">
      <w:pPr>
        <w:spacing w:afterLines="120" w:after="288" w:line="312" w:lineRule="auto"/>
        <w:jc w:val="center"/>
        <w:rPr>
          <w:rFonts w:asciiTheme="minorHAnsi" w:eastAsiaTheme="minorEastAsia" w:hAnsiTheme="minorHAnsi" w:cstheme="minorHAnsi"/>
          <w:b/>
          <w:bCs/>
          <w:color w:val="000000" w:themeColor="text1"/>
        </w:rPr>
      </w:pPr>
      <w:r w:rsidRPr="004D38EE">
        <w:rPr>
          <w:rFonts w:asciiTheme="minorHAnsi" w:hAnsiTheme="minorHAnsi" w:cstheme="minorHAnsi"/>
          <w:b/>
          <w:bCs/>
          <w:color w:val="000000" w:themeColor="text1"/>
        </w:rPr>
        <w:t xml:space="preserve">ANEXO V- </w:t>
      </w:r>
      <w:r w:rsidR="00661587" w:rsidRPr="004D38EE">
        <w:rPr>
          <w:rFonts w:asciiTheme="minorHAnsi" w:hAnsiTheme="minorHAnsi" w:cstheme="minorHAnsi"/>
          <w:b/>
          <w:bCs/>
          <w:color w:val="000000" w:themeColor="text1"/>
        </w:rPr>
        <w:t>MODELO DE TERMO DE CONTRATO</w:t>
      </w:r>
      <w:r w:rsidR="00661587" w:rsidRPr="004D38EE">
        <w:rPr>
          <w:rFonts w:asciiTheme="minorHAnsi" w:hAnsiTheme="minorHAnsi" w:cstheme="minorHAnsi"/>
          <w:b/>
          <w:bCs/>
          <w:color w:val="000000" w:themeColor="text1"/>
        </w:rPr>
        <w:br/>
        <w:t>Lei nº 14.133, de 1º de abril de 2021</w:t>
      </w:r>
      <w:r w:rsidR="00661587" w:rsidRPr="004D38EE">
        <w:rPr>
          <w:rFonts w:asciiTheme="minorHAnsi" w:hAnsiTheme="minorHAnsi" w:cstheme="minorHAnsi"/>
          <w:b/>
          <w:bCs/>
          <w:color w:val="000000" w:themeColor="text1"/>
        </w:rPr>
        <w:br/>
        <w:t xml:space="preserve">Aquisições – Contratação direta </w:t>
      </w:r>
    </w:p>
    <w:p w14:paraId="6A3F2FDB" w14:textId="694B1BC2" w:rsidR="0011666B" w:rsidRPr="004D38EE" w:rsidRDefault="0011666B" w:rsidP="0011666B">
      <w:pPr>
        <w:widowControl w:val="0"/>
        <w:tabs>
          <w:tab w:val="left" w:pos="6190"/>
        </w:tabs>
        <w:spacing w:line="240" w:lineRule="auto"/>
        <w:ind w:firstLine="57"/>
        <w:jc w:val="both"/>
        <w:outlineLvl w:val="3"/>
        <w:rPr>
          <w:rFonts w:asciiTheme="minorHAnsi" w:eastAsia="Arial" w:hAnsiTheme="minorHAnsi" w:cstheme="minorHAnsi"/>
          <w:b/>
          <w:bCs/>
        </w:rPr>
      </w:pPr>
      <w:r w:rsidRPr="004D38EE">
        <w:rPr>
          <w:rFonts w:asciiTheme="minorHAnsi" w:eastAsia="Arial" w:hAnsiTheme="minorHAnsi" w:cstheme="minorHAnsi"/>
          <w:b/>
          <w:bCs/>
        </w:rPr>
        <w:t>CONTRATO Nº XXXX/202</w:t>
      </w:r>
      <w:r w:rsidR="00757F1E" w:rsidRPr="004D38EE">
        <w:rPr>
          <w:rFonts w:asciiTheme="minorHAnsi" w:eastAsia="Arial" w:hAnsiTheme="minorHAnsi" w:cstheme="minorHAnsi"/>
          <w:b/>
          <w:bCs/>
        </w:rPr>
        <w:t>5</w:t>
      </w:r>
    </w:p>
    <w:p w14:paraId="151BD075" w14:textId="64C56C0F" w:rsidR="0011666B" w:rsidRPr="004D38EE" w:rsidRDefault="00955AE9" w:rsidP="0011666B">
      <w:pPr>
        <w:spacing w:line="240" w:lineRule="auto"/>
        <w:ind w:firstLine="57"/>
        <w:jc w:val="both"/>
        <w:rPr>
          <w:rFonts w:asciiTheme="minorHAnsi" w:hAnsiTheme="minorHAnsi" w:cstheme="minorHAnsi"/>
          <w:b/>
        </w:rPr>
      </w:pPr>
      <w:r w:rsidRPr="004D38EE">
        <w:rPr>
          <w:rFonts w:asciiTheme="minorHAnsi" w:hAnsiTheme="minorHAnsi" w:cstheme="minorHAnsi"/>
          <w:b/>
        </w:rPr>
        <w:t>DISPENSA ELETRÔNICA</w:t>
      </w:r>
      <w:r w:rsidR="0011666B" w:rsidRPr="004D38EE">
        <w:rPr>
          <w:rFonts w:asciiTheme="minorHAnsi" w:hAnsiTheme="minorHAnsi" w:cstheme="minorHAnsi"/>
          <w:b/>
        </w:rPr>
        <w:t xml:space="preserve"> Nº</w:t>
      </w:r>
      <w:r w:rsidR="009A65D7">
        <w:rPr>
          <w:rFonts w:asciiTheme="minorHAnsi" w:hAnsiTheme="minorHAnsi" w:cstheme="minorHAnsi"/>
          <w:b/>
        </w:rPr>
        <w:t xml:space="preserve"> 90009</w:t>
      </w:r>
      <w:r w:rsidR="0011666B" w:rsidRPr="004D38EE">
        <w:rPr>
          <w:rFonts w:asciiTheme="minorHAnsi" w:hAnsiTheme="minorHAnsi" w:cstheme="minorHAnsi"/>
          <w:b/>
        </w:rPr>
        <w:t>/202</w:t>
      </w:r>
      <w:r w:rsidRPr="004D38EE">
        <w:rPr>
          <w:rFonts w:asciiTheme="minorHAnsi" w:hAnsiTheme="minorHAnsi" w:cstheme="minorHAnsi"/>
          <w:b/>
        </w:rPr>
        <w:t>5</w:t>
      </w:r>
    </w:p>
    <w:p w14:paraId="6718E18F" w14:textId="0B5F0E5B" w:rsidR="0011666B" w:rsidRPr="004D38EE" w:rsidRDefault="0011666B" w:rsidP="0011666B">
      <w:pPr>
        <w:spacing w:line="240" w:lineRule="auto"/>
        <w:ind w:firstLine="57"/>
        <w:jc w:val="both"/>
        <w:rPr>
          <w:rFonts w:asciiTheme="minorHAnsi" w:hAnsiTheme="minorHAnsi" w:cstheme="minorHAnsi"/>
          <w:b/>
        </w:rPr>
      </w:pPr>
      <w:r w:rsidRPr="004D38EE">
        <w:rPr>
          <w:rFonts w:asciiTheme="minorHAnsi" w:hAnsiTheme="minorHAnsi" w:cstheme="minorHAnsi"/>
          <w:b/>
        </w:rPr>
        <w:t xml:space="preserve">PROCESSO ADMINISTRATIVO Nº </w:t>
      </w:r>
      <w:r w:rsidR="00FA7879">
        <w:rPr>
          <w:rFonts w:asciiTheme="minorHAnsi" w:hAnsiTheme="minorHAnsi" w:cstheme="minorHAnsi"/>
          <w:b/>
        </w:rPr>
        <w:t>756</w:t>
      </w:r>
      <w:r w:rsidRPr="004D38EE">
        <w:rPr>
          <w:rFonts w:asciiTheme="minorHAnsi" w:hAnsiTheme="minorHAnsi" w:cstheme="minorHAnsi"/>
          <w:b/>
        </w:rPr>
        <w:t>/202</w:t>
      </w:r>
      <w:r w:rsidR="00F7529B" w:rsidRPr="004D38EE">
        <w:rPr>
          <w:rFonts w:asciiTheme="minorHAnsi" w:hAnsiTheme="minorHAnsi" w:cstheme="minorHAnsi"/>
          <w:b/>
        </w:rPr>
        <w:t>5</w:t>
      </w:r>
    </w:p>
    <w:p w14:paraId="4092089C" w14:textId="23DE13F4" w:rsidR="0011666B" w:rsidRPr="004D38EE" w:rsidRDefault="0011666B" w:rsidP="00784D37">
      <w:pPr>
        <w:spacing w:before="100" w:beforeAutospacing="1" w:after="100" w:afterAutospacing="1"/>
        <w:ind w:left="5954"/>
        <w:jc w:val="both"/>
        <w:rPr>
          <w:rFonts w:asciiTheme="minorHAnsi" w:hAnsiTheme="minorHAnsi" w:cstheme="minorHAnsi"/>
          <w:b/>
          <w:bCs/>
        </w:rPr>
      </w:pPr>
      <w:r w:rsidRPr="004D38EE">
        <w:rPr>
          <w:rFonts w:asciiTheme="minorHAnsi" w:hAnsiTheme="minorHAnsi" w:cstheme="minorHAnsi"/>
          <w:b/>
        </w:rPr>
        <w:t xml:space="preserve">CONTRATO CELEBRADO PELO MUNICÍPIO DE SAQUAREMA E PELA EMPRESA __________________________________________________________, QUE TEM </w:t>
      </w:r>
      <w:r w:rsidR="004D38EE" w:rsidRPr="004D38EE">
        <w:rPr>
          <w:rFonts w:asciiTheme="minorHAnsi" w:hAnsiTheme="minorHAnsi" w:cstheme="minorHAnsi"/>
          <w:b/>
        </w:rPr>
        <w:t xml:space="preserve">POR OBJETO A </w:t>
      </w:r>
      <w:r w:rsidR="00FA7879" w:rsidRPr="00FA7879">
        <w:rPr>
          <w:rFonts w:asciiTheme="minorHAnsi" w:hAnsiTheme="minorHAnsi" w:cstheme="minorHAnsi"/>
          <w:b/>
        </w:rPr>
        <w:t>CONTRATAÇÃO DE EMPRESA PARA FORNECIMENTO DE GÊNEROS ALIMENTÍCIOS PARA SECRETARIA MUNICIPAL DOS DIREITOS DOS ANIMAIS.</w:t>
      </w:r>
    </w:p>
    <w:p w14:paraId="4099D7CE" w14:textId="23BD2123" w:rsidR="005B1A17" w:rsidRPr="004D38EE" w:rsidRDefault="0011666B" w:rsidP="0011666B">
      <w:pPr>
        <w:spacing w:before="100" w:beforeAutospacing="1" w:after="100" w:afterAutospacing="1" w:line="240" w:lineRule="auto"/>
        <w:jc w:val="both"/>
        <w:rPr>
          <w:rFonts w:asciiTheme="minorHAnsi" w:hAnsiTheme="minorHAnsi" w:cstheme="minorHAnsi"/>
        </w:rPr>
      </w:pPr>
      <w:r w:rsidRPr="004D38EE">
        <w:rPr>
          <w:rFonts w:asciiTheme="minorHAnsi" w:hAnsiTheme="minorHAnsi" w:cstheme="minorHAnsi"/>
          <w:b/>
          <w:bCs/>
        </w:rPr>
        <w:t>CONTRATANTE: MUNICÍPIO DE SAQUAREMA</w:t>
      </w:r>
      <w:r w:rsidRPr="004D38EE">
        <w:rPr>
          <w:rFonts w:asciiTheme="minorHAnsi" w:hAnsiTheme="minorHAnsi" w:cstheme="minorHAnsi"/>
          <w:b/>
        </w:rPr>
        <w:t xml:space="preserve">, </w:t>
      </w:r>
      <w:r w:rsidR="005B1A17" w:rsidRPr="004D38EE">
        <w:rPr>
          <w:rFonts w:asciiTheme="minorHAnsi" w:hAnsiTheme="minorHAnsi" w:cstheme="minorHAnsi"/>
        </w:rPr>
        <w:t>inscrito no CNPJ sob o nº. 32.147.670/0001-21, com sede na Rua Coronel Madureira, 77 – Centro, Saquarema – RJ, CEP 28990-756, doravante denominado MUNICÍPIO, neste ato representado pel</w:t>
      </w:r>
      <w:r w:rsidR="00F7529B" w:rsidRPr="004D38EE">
        <w:rPr>
          <w:rFonts w:asciiTheme="minorHAnsi" w:hAnsiTheme="minorHAnsi" w:cstheme="minorHAnsi"/>
        </w:rPr>
        <w:t>a</w:t>
      </w:r>
      <w:r w:rsidR="005B1A17" w:rsidRPr="004D38EE">
        <w:rPr>
          <w:rFonts w:asciiTheme="minorHAnsi" w:hAnsiTheme="minorHAnsi" w:cstheme="minorHAnsi"/>
        </w:rPr>
        <w:t xml:space="preserve"> Secretária Municipal de </w:t>
      </w:r>
      <w:r w:rsidR="00F7529B" w:rsidRPr="004D38EE">
        <w:rPr>
          <w:rFonts w:asciiTheme="minorHAnsi" w:hAnsiTheme="minorHAnsi" w:cstheme="minorHAnsi"/>
        </w:rPr>
        <w:t>xxxxx</w:t>
      </w:r>
      <w:r w:rsidR="005B1A17" w:rsidRPr="004D38EE">
        <w:rPr>
          <w:rFonts w:asciiTheme="minorHAnsi" w:hAnsiTheme="minorHAnsi" w:cstheme="minorHAnsi"/>
        </w:rPr>
        <w:t xml:space="preserve">, portadora da Matrícula Funcional nº </w:t>
      </w:r>
      <w:r w:rsidR="00F7529B" w:rsidRPr="004D38EE">
        <w:rPr>
          <w:rFonts w:asciiTheme="minorHAnsi" w:hAnsiTheme="minorHAnsi" w:cstheme="minorHAnsi"/>
        </w:rPr>
        <w:t>xxxxx</w:t>
      </w:r>
      <w:r w:rsidR="005B1A17" w:rsidRPr="004D38EE">
        <w:rPr>
          <w:rFonts w:asciiTheme="minorHAnsi" w:hAnsiTheme="minorHAnsi" w:cstheme="minorHAnsi"/>
        </w:rPr>
        <w:t>e da Carteira de identidade n° ___________,</w:t>
      </w:r>
      <w:r w:rsidR="006B61D7">
        <w:rPr>
          <w:rFonts w:asciiTheme="minorHAnsi" w:hAnsiTheme="minorHAnsi" w:cstheme="minorHAnsi"/>
        </w:rPr>
        <w:t xml:space="preserve"> </w:t>
      </w:r>
      <w:r w:rsidR="005B1A17" w:rsidRPr="004D38EE">
        <w:rPr>
          <w:rFonts w:asciiTheme="minorHAnsi" w:hAnsiTheme="minorHAnsi" w:cstheme="minorHAnsi"/>
        </w:rPr>
        <w:t>expedida pelo __________________, inscrito no CPF/MF sob   o n° ____________________.</w:t>
      </w:r>
    </w:p>
    <w:p w14:paraId="52C089E6" w14:textId="0486C0A9" w:rsidR="0011666B" w:rsidRPr="004D38EE" w:rsidRDefault="0011666B" w:rsidP="0011666B">
      <w:pPr>
        <w:spacing w:before="100" w:beforeAutospacing="1" w:after="100" w:afterAutospacing="1" w:line="240" w:lineRule="auto"/>
        <w:jc w:val="both"/>
        <w:rPr>
          <w:rFonts w:asciiTheme="minorHAnsi" w:hAnsiTheme="minorHAnsi" w:cstheme="minorHAnsi"/>
        </w:rPr>
      </w:pPr>
      <w:r w:rsidRPr="004D38EE">
        <w:rPr>
          <w:rFonts w:asciiTheme="minorHAnsi" w:hAnsiTheme="minorHAnsi" w:cstheme="minorHAnsi"/>
          <w:b/>
        </w:rPr>
        <w:t>CONTRATADA: _______________________________________,</w:t>
      </w:r>
      <w:r w:rsidRPr="004D38EE">
        <w:rPr>
          <w:rFonts w:asciiTheme="minorHAnsi" w:hAnsiTheme="minorHAnsi" w:cstheme="minorHAnsi"/>
        </w:rPr>
        <w:t xml:space="preserve"> inscrita no CNPJ (MF) n.º ____________________, sediada na Rua _______________________________, nº ____, _________________, ________________, neste ato representada pelo </w:t>
      </w:r>
      <w:r w:rsidRPr="004D38EE">
        <w:rPr>
          <w:rFonts w:asciiTheme="minorHAnsi" w:hAnsiTheme="minorHAnsi" w:cstheme="minorHAnsi"/>
          <w:b/>
          <w:bCs/>
        </w:rPr>
        <w:t>Sr</w:t>
      </w:r>
      <w:r w:rsidRPr="004D38EE">
        <w:rPr>
          <w:rFonts w:asciiTheme="minorHAnsi" w:hAnsiTheme="minorHAnsi" w:cstheme="minorHAnsi"/>
        </w:rPr>
        <w:t>. ______________________, ___________, __________, __________, portador da Carteira de identidade n° __________________, expedida pelo _____________ e inscrito no CPF/MF sob o nº __________________,</w:t>
      </w:r>
      <w:r w:rsidRPr="004D38EE">
        <w:rPr>
          <w:rFonts w:asciiTheme="minorHAnsi" w:eastAsia="Arial" w:hAnsiTheme="minorHAnsi" w:cstheme="minorHAnsi"/>
          <w:i/>
          <w:iCs/>
          <w:color w:val="FF0000"/>
        </w:rPr>
        <w:t xml:space="preserve"> </w:t>
      </w:r>
      <w:r w:rsidRPr="004D38EE">
        <w:rPr>
          <w:rFonts w:asciiTheme="minorHAnsi" w:eastAsia="Arial" w:hAnsiTheme="minorHAnsi" w:cstheme="minorHAnsi"/>
          <w:color w:val="auto"/>
        </w:rPr>
        <w:t xml:space="preserve">conforme atos constitutivos da empresa </w:t>
      </w:r>
      <w:r w:rsidRPr="004D38EE">
        <w:rPr>
          <w:rFonts w:asciiTheme="minorHAnsi" w:eastAsia="Arial" w:hAnsiTheme="minorHAnsi" w:cstheme="minorHAnsi"/>
          <w:b/>
          <w:bCs/>
          <w:color w:val="auto"/>
        </w:rPr>
        <w:t>OU</w:t>
      </w:r>
      <w:r w:rsidRPr="004D38EE">
        <w:rPr>
          <w:rFonts w:asciiTheme="minorHAnsi" w:eastAsia="Arial" w:hAnsiTheme="minorHAnsi" w:cstheme="minorHAnsi"/>
          <w:color w:val="auto"/>
        </w:rPr>
        <w:t xml:space="preserve"> procuração apresentada nos autos</w:t>
      </w:r>
      <w:r w:rsidRPr="004D38EE">
        <w:rPr>
          <w:rFonts w:asciiTheme="minorHAnsi" w:eastAsia="Arial" w:hAnsiTheme="minorHAnsi" w:cstheme="minorHAnsi"/>
          <w:i/>
          <w:iCs/>
          <w:color w:val="FF0000"/>
        </w:rPr>
        <w:t>.</w:t>
      </w:r>
    </w:p>
    <w:p w14:paraId="3F771DE3" w14:textId="77777777" w:rsidR="0011666B" w:rsidRPr="004D38EE" w:rsidRDefault="0011666B" w:rsidP="0011666B">
      <w:pPr>
        <w:spacing w:before="100" w:beforeAutospacing="1" w:after="100" w:afterAutospacing="1" w:line="240" w:lineRule="auto"/>
        <w:contextualSpacing/>
        <w:jc w:val="both"/>
        <w:rPr>
          <w:rFonts w:asciiTheme="minorHAnsi" w:hAnsiTheme="minorHAnsi" w:cstheme="minorHAnsi"/>
          <w:b/>
        </w:rPr>
      </w:pPr>
    </w:p>
    <w:p w14:paraId="57C2656E" w14:textId="3868D966" w:rsidR="0011666B" w:rsidRPr="004D38EE" w:rsidRDefault="0011666B" w:rsidP="0011666B">
      <w:pPr>
        <w:spacing w:before="120" w:after="120"/>
        <w:ind w:firstLine="1418"/>
        <w:jc w:val="both"/>
        <w:rPr>
          <w:rFonts w:asciiTheme="minorHAnsi" w:eastAsia="Arial" w:hAnsiTheme="minorHAnsi" w:cstheme="minorHAnsi"/>
        </w:rPr>
      </w:pPr>
      <w:r w:rsidRPr="004D38EE">
        <w:rPr>
          <w:rFonts w:asciiTheme="minorHAnsi" w:hAnsiTheme="minorHAnsi" w:cstheme="minorHAnsi"/>
        </w:rPr>
        <w:lastRenderedPageBreak/>
        <w:t xml:space="preserve">Pelo presente instrumento, devidamente autorizado pelo Processo Administrativo nº </w:t>
      </w:r>
      <w:r w:rsidR="00FA7879">
        <w:rPr>
          <w:rFonts w:asciiTheme="minorHAnsi" w:hAnsiTheme="minorHAnsi" w:cstheme="minorHAnsi"/>
        </w:rPr>
        <w:t>756</w:t>
      </w:r>
      <w:r w:rsidR="004D38EE" w:rsidRPr="004D38EE">
        <w:rPr>
          <w:rFonts w:asciiTheme="minorHAnsi" w:hAnsiTheme="minorHAnsi" w:cstheme="minorHAnsi"/>
        </w:rPr>
        <w:t>/2</w:t>
      </w:r>
      <w:r w:rsidR="00FA7879">
        <w:rPr>
          <w:rFonts w:asciiTheme="minorHAnsi" w:hAnsiTheme="minorHAnsi" w:cstheme="minorHAnsi"/>
        </w:rPr>
        <w:t>025</w:t>
      </w:r>
      <w:r w:rsidRPr="004D38EE">
        <w:rPr>
          <w:rFonts w:asciiTheme="minorHAnsi" w:hAnsiTheme="minorHAnsi" w:cstheme="minorHAnsi"/>
        </w:rPr>
        <w:t xml:space="preserve"> </w:t>
      </w:r>
      <w:bookmarkStart w:id="0" w:name="_Hlk145418481"/>
      <w:r w:rsidRPr="004D38EE">
        <w:rPr>
          <w:rFonts w:asciiTheme="minorHAnsi" w:eastAsia="Arial" w:hAnsiTheme="minorHAnsi" w:cstheme="minorHAnsi"/>
        </w:rPr>
        <w:t xml:space="preserve">e em observância às disposições da </w:t>
      </w:r>
      <w:hyperlink r:id="rId8" w:history="1">
        <w:r w:rsidRPr="004D38EE">
          <w:rPr>
            <w:rStyle w:val="Hyperlink"/>
            <w:rFonts w:asciiTheme="minorHAnsi" w:eastAsia="Arial" w:hAnsiTheme="minorHAnsi" w:cstheme="minorHAnsi"/>
          </w:rPr>
          <w:t>Lei nº 14.133, de 1º de abril de 2021</w:t>
        </w:r>
      </w:hyperlink>
      <w:r w:rsidRPr="004D38EE">
        <w:rPr>
          <w:rFonts w:asciiTheme="minorHAnsi" w:eastAsia="Arial" w:hAnsiTheme="minorHAnsi" w:cstheme="minorHAnsi"/>
        </w:rPr>
        <w:t xml:space="preserve">, e demais legislação aplicável, resolvem celebrar o presente Termo de Contrato, decorrente </w:t>
      </w:r>
      <w:r w:rsidR="00C87514" w:rsidRPr="004D38EE">
        <w:rPr>
          <w:rFonts w:asciiTheme="minorHAnsi" w:eastAsia="Arial" w:hAnsiTheme="minorHAnsi" w:cstheme="minorHAnsi"/>
          <w:i/>
          <w:iCs/>
          <w:color w:val="auto"/>
        </w:rPr>
        <w:t>da Dispensa de Licitação nº</w:t>
      </w:r>
      <w:r w:rsidR="00955AE9" w:rsidRPr="004D38EE">
        <w:rPr>
          <w:rFonts w:asciiTheme="minorHAnsi" w:eastAsia="Arial" w:hAnsiTheme="minorHAnsi" w:cstheme="minorHAnsi"/>
          <w:i/>
          <w:iCs/>
          <w:color w:val="auto"/>
        </w:rPr>
        <w:t xml:space="preserve"> </w:t>
      </w:r>
      <w:r w:rsidR="009A65D7">
        <w:rPr>
          <w:rFonts w:asciiTheme="minorHAnsi" w:hAnsiTheme="minorHAnsi" w:cstheme="minorHAnsi"/>
        </w:rPr>
        <w:t>90009</w:t>
      </w:r>
      <w:r w:rsidR="00955AE9" w:rsidRPr="004D38EE">
        <w:rPr>
          <w:rFonts w:asciiTheme="minorHAnsi" w:hAnsiTheme="minorHAnsi" w:cstheme="minorHAnsi"/>
        </w:rPr>
        <w:t>/2025</w:t>
      </w:r>
      <w:r w:rsidRPr="004D38EE">
        <w:rPr>
          <w:rFonts w:asciiTheme="minorHAnsi" w:eastAsia="Arial" w:hAnsiTheme="minorHAnsi" w:cstheme="minorHAnsi"/>
          <w:color w:val="auto"/>
        </w:rPr>
        <w:t xml:space="preserve">, mediante </w:t>
      </w:r>
      <w:r w:rsidRPr="004D38EE">
        <w:rPr>
          <w:rFonts w:asciiTheme="minorHAnsi" w:eastAsia="Arial" w:hAnsiTheme="minorHAnsi" w:cstheme="minorHAnsi"/>
        </w:rPr>
        <w:t>as cláusulas e condições a seguir enunciadas.</w:t>
      </w:r>
    </w:p>
    <w:bookmarkEnd w:id="0"/>
    <w:p w14:paraId="38A5FF27" w14:textId="77777777" w:rsidR="0011666B" w:rsidRPr="004D38EE" w:rsidRDefault="0011666B" w:rsidP="00661587">
      <w:pPr>
        <w:pStyle w:val="Nivel01"/>
        <w:numPr>
          <w:ilvl w:val="0"/>
          <w:numId w:val="11"/>
        </w:numPr>
        <w:spacing w:before="120" w:afterLines="120" w:after="288" w:line="312" w:lineRule="auto"/>
        <w:ind w:firstLine="0"/>
        <w:rPr>
          <w:rFonts w:asciiTheme="minorHAnsi" w:hAnsiTheme="minorHAnsi" w:cstheme="minorHAnsi"/>
          <w:color w:val="FFFFFF" w:themeColor="background1"/>
        </w:rPr>
      </w:pPr>
    </w:p>
    <w:p w14:paraId="46667BA4" w14:textId="63973101" w:rsidR="00661587" w:rsidRPr="004D38EE" w:rsidRDefault="00661587" w:rsidP="00661587">
      <w:pPr>
        <w:pStyle w:val="Nivel01"/>
        <w:numPr>
          <w:ilvl w:val="0"/>
          <w:numId w:val="11"/>
        </w:numPr>
        <w:spacing w:before="120" w:afterLines="120" w:after="288" w:line="312" w:lineRule="auto"/>
        <w:ind w:firstLine="0"/>
        <w:rPr>
          <w:rFonts w:asciiTheme="minorHAnsi" w:hAnsiTheme="minorHAnsi" w:cstheme="minorHAnsi"/>
          <w:color w:val="FFFFFF" w:themeColor="background1"/>
        </w:rPr>
      </w:pPr>
      <w:r w:rsidRPr="004D38EE">
        <w:rPr>
          <w:rFonts w:asciiTheme="minorHAnsi" w:hAnsiTheme="minorHAnsi" w:cstheme="minorHAnsi"/>
        </w:rPr>
        <w:t xml:space="preserve">CLÁUSULA PRIMEIRA – OBJETO </w:t>
      </w:r>
    </w:p>
    <w:p w14:paraId="64A214D9" w14:textId="2960D26E" w:rsidR="00661587" w:rsidRPr="004D38EE" w:rsidRDefault="00661587" w:rsidP="00150FE8">
      <w:pPr>
        <w:pStyle w:val="Nivel2"/>
        <w:spacing w:afterLines="120" w:after="288" w:line="312" w:lineRule="auto"/>
        <w:ind w:left="999" w:hanging="432"/>
        <w:rPr>
          <w:rFonts w:asciiTheme="minorHAnsi" w:hAnsiTheme="minorHAnsi" w:cstheme="minorHAnsi"/>
        </w:rPr>
      </w:pPr>
      <w:r w:rsidRPr="004D38EE">
        <w:rPr>
          <w:rFonts w:asciiTheme="minorHAnsi" w:hAnsiTheme="minorHAnsi" w:cstheme="minorHAnsi"/>
        </w:rPr>
        <w:t xml:space="preserve">O objeto do presente instrumento é a </w:t>
      </w:r>
      <w:r w:rsidR="00FA7879" w:rsidRPr="00FA7879">
        <w:rPr>
          <w:rFonts w:asciiTheme="minorHAnsi" w:hAnsiTheme="minorHAnsi" w:cstheme="minorHAnsi"/>
        </w:rPr>
        <w:t>contratação de empresa para fornecimento de gêneros alimentícios para Secretaria Municipal dos Direitos dos Animais</w:t>
      </w:r>
      <w:r w:rsidR="004D38EE" w:rsidRPr="004D38EE">
        <w:rPr>
          <w:rFonts w:asciiTheme="minorHAnsi" w:hAnsiTheme="minorHAnsi" w:cstheme="minorHAnsi"/>
        </w:rPr>
        <w:t>, visando o descarte seguro e sigiloso de documentos oficiais</w:t>
      </w:r>
      <w:r w:rsidRPr="004D38EE">
        <w:rPr>
          <w:rFonts w:asciiTheme="minorHAnsi" w:hAnsiTheme="minorHAnsi" w:cstheme="minorHAnsi"/>
        </w:rPr>
        <w:t>.</w:t>
      </w:r>
    </w:p>
    <w:p w14:paraId="3906B39B"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Objeto da contratação:</w:t>
      </w:r>
    </w:p>
    <w:tbl>
      <w:tblPr>
        <w:tblW w:w="9495" w:type="dxa"/>
        <w:tblInd w:w="-147" w:type="dxa"/>
        <w:tblLayout w:type="fixed"/>
        <w:tblLook w:val="04A0" w:firstRow="1" w:lastRow="0" w:firstColumn="1" w:lastColumn="0" w:noHBand="0" w:noVBand="1"/>
      </w:tblPr>
      <w:tblGrid>
        <w:gridCol w:w="705"/>
        <w:gridCol w:w="2553"/>
        <w:gridCol w:w="1277"/>
        <w:gridCol w:w="1134"/>
        <w:gridCol w:w="1558"/>
        <w:gridCol w:w="1279"/>
        <w:gridCol w:w="989"/>
      </w:tblGrid>
      <w:tr w:rsidR="00661587" w:rsidRPr="004D38EE" w14:paraId="6960661A" w14:textId="77777777" w:rsidTr="00784D37">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2514EE" w14:textId="77777777" w:rsidR="00661587" w:rsidRPr="004D38EE" w:rsidRDefault="00661587" w:rsidP="00784D37">
            <w:pPr>
              <w:widowControl w:val="0"/>
              <w:spacing w:before="120" w:afterLines="120" w:after="288" w:line="312" w:lineRule="auto"/>
              <w:jc w:val="center"/>
              <w:rPr>
                <w:rFonts w:asciiTheme="minorHAnsi" w:eastAsia="Arial" w:hAnsiTheme="minorHAnsi" w:cstheme="minorHAnsi"/>
                <w:b/>
                <w:bCs/>
                <w:color w:val="000000"/>
              </w:rPr>
            </w:pPr>
            <w:r w:rsidRPr="004D38EE">
              <w:rPr>
                <w:rFonts w:asciiTheme="minorHAnsi" w:eastAsia="Arial" w:hAnsiTheme="minorHAnsi" w:cstheme="minorHAnsi"/>
                <w:b/>
                <w:bCs/>
                <w:color w:val="000000" w:themeColor="text1"/>
              </w:rPr>
              <w:t>ITEM</w:t>
            </w:r>
          </w:p>
          <w:p w14:paraId="16A0BD37" w14:textId="77777777" w:rsidR="00661587" w:rsidRPr="004D38EE" w:rsidRDefault="00661587" w:rsidP="00784D37">
            <w:pPr>
              <w:widowControl w:val="0"/>
              <w:spacing w:before="120" w:afterLines="120" w:after="288" w:line="312" w:lineRule="auto"/>
              <w:jc w:val="center"/>
              <w:rPr>
                <w:rFonts w:asciiTheme="minorHAnsi" w:eastAsia="Arial" w:hAnsiTheme="minorHAnsi" w:cstheme="minorHAnsi"/>
                <w:b/>
                <w:bCs/>
                <w:color w:val="000000"/>
              </w:rPr>
            </w:pP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8796C9" w14:textId="77777777" w:rsidR="00661587" w:rsidRPr="004D38EE" w:rsidRDefault="00661587" w:rsidP="00784D37">
            <w:pPr>
              <w:widowControl w:val="0"/>
              <w:spacing w:before="120" w:afterLines="120" w:after="288" w:line="312" w:lineRule="auto"/>
              <w:jc w:val="center"/>
              <w:rPr>
                <w:rFonts w:asciiTheme="minorHAnsi" w:eastAsia="Arial" w:hAnsiTheme="minorHAnsi" w:cstheme="minorHAnsi"/>
                <w:color w:val="000000"/>
              </w:rPr>
            </w:pPr>
            <w:r w:rsidRPr="004D38EE">
              <w:rPr>
                <w:rFonts w:asciiTheme="minorHAnsi" w:eastAsia="Arial" w:hAnsiTheme="minorHAnsi" w:cstheme="minorHAnsi"/>
                <w:b/>
                <w:bCs/>
                <w:color w:val="000000" w:themeColor="text1"/>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B07282" w14:textId="77777777" w:rsidR="00661587" w:rsidRPr="004D38EE" w:rsidRDefault="00661587" w:rsidP="00784D37">
            <w:pPr>
              <w:widowControl w:val="0"/>
              <w:spacing w:before="120" w:afterLines="120" w:after="288" w:line="312" w:lineRule="auto"/>
              <w:jc w:val="center"/>
              <w:rPr>
                <w:rFonts w:asciiTheme="minorHAnsi" w:eastAsia="Arial" w:hAnsiTheme="minorHAnsi" w:cstheme="minorHAnsi"/>
                <w:color w:val="000000"/>
              </w:rPr>
            </w:pPr>
            <w:r w:rsidRPr="004D38EE">
              <w:rPr>
                <w:rFonts w:asciiTheme="minorHAnsi" w:eastAsia="Arial" w:hAnsiTheme="minorHAnsi" w:cstheme="minorHAnsi"/>
                <w:b/>
                <w:bCs/>
                <w:color w:val="000000" w:themeColor="text1"/>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25EF19" w14:textId="77777777" w:rsidR="00661587" w:rsidRPr="004D38EE" w:rsidRDefault="00661587" w:rsidP="00784D37">
            <w:pPr>
              <w:widowControl w:val="0"/>
              <w:spacing w:before="120" w:afterLines="120" w:after="288" w:line="312" w:lineRule="auto"/>
              <w:jc w:val="center"/>
              <w:rPr>
                <w:rFonts w:asciiTheme="minorHAnsi" w:eastAsia="Arial" w:hAnsiTheme="minorHAnsi" w:cstheme="minorHAnsi"/>
                <w:color w:val="000000"/>
              </w:rPr>
            </w:pPr>
            <w:r w:rsidRPr="004D38EE">
              <w:rPr>
                <w:rFonts w:asciiTheme="minorHAnsi" w:eastAsia="Arial" w:hAnsiTheme="minorHAnsi" w:cstheme="minorHAnsi"/>
                <w:b/>
                <w:bCs/>
                <w:color w:val="000000" w:themeColor="text1"/>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524DF3" w14:textId="77777777" w:rsidR="00661587" w:rsidRPr="004D38EE" w:rsidRDefault="00661587" w:rsidP="00784D37">
            <w:pPr>
              <w:widowControl w:val="0"/>
              <w:spacing w:before="120" w:afterLines="120" w:after="288" w:line="312" w:lineRule="auto"/>
              <w:jc w:val="center"/>
              <w:rPr>
                <w:rFonts w:asciiTheme="minorHAnsi" w:eastAsia="Arial" w:hAnsiTheme="minorHAnsi" w:cstheme="minorHAnsi"/>
                <w:b/>
                <w:bCs/>
                <w:color w:val="auto"/>
              </w:rPr>
            </w:pPr>
            <w:r w:rsidRPr="004D38EE">
              <w:rPr>
                <w:rFonts w:asciiTheme="minorHAnsi" w:eastAsia="Arial" w:hAnsiTheme="minorHAnsi" w:cstheme="minorHAnsi"/>
                <w:b/>
                <w:bCs/>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854223" w14:textId="77777777" w:rsidR="00661587" w:rsidRPr="004D38EE" w:rsidRDefault="00661587" w:rsidP="00784D37">
            <w:pPr>
              <w:widowControl w:val="0"/>
              <w:spacing w:before="120" w:afterLines="120" w:after="288" w:line="312" w:lineRule="auto"/>
              <w:jc w:val="center"/>
              <w:rPr>
                <w:rFonts w:asciiTheme="minorHAnsi" w:eastAsia="Arial" w:hAnsiTheme="minorHAnsi" w:cstheme="minorHAnsi"/>
                <w:b/>
                <w:bCs/>
              </w:rPr>
            </w:pPr>
            <w:r w:rsidRPr="004D38EE">
              <w:rPr>
                <w:rFonts w:asciiTheme="minorHAnsi" w:eastAsia="Arial" w:hAnsiTheme="minorHAnsi" w:cstheme="minorHAnsi"/>
                <w:b/>
                <w:bC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4710E8" w14:textId="77777777" w:rsidR="00661587" w:rsidRPr="004D38EE" w:rsidRDefault="00661587" w:rsidP="00784D37">
            <w:pPr>
              <w:widowControl w:val="0"/>
              <w:spacing w:before="120" w:afterLines="120" w:after="288" w:line="312" w:lineRule="auto"/>
              <w:jc w:val="center"/>
              <w:rPr>
                <w:rFonts w:asciiTheme="minorHAnsi" w:eastAsia="Arial" w:hAnsiTheme="minorHAnsi" w:cstheme="minorHAnsi"/>
                <w:b/>
                <w:bCs/>
              </w:rPr>
            </w:pPr>
            <w:r w:rsidRPr="004D38EE">
              <w:rPr>
                <w:rFonts w:asciiTheme="minorHAnsi" w:eastAsia="Arial" w:hAnsiTheme="minorHAnsi" w:cstheme="minorHAnsi"/>
                <w:b/>
                <w:bCs/>
              </w:rPr>
              <w:t>VALOR TOTAL</w:t>
            </w:r>
          </w:p>
        </w:tc>
      </w:tr>
      <w:tr w:rsidR="00661587" w:rsidRPr="004D38EE" w14:paraId="722DF8EB" w14:textId="77777777" w:rsidTr="00784D37">
        <w:tc>
          <w:tcPr>
            <w:tcW w:w="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239DAC6" w14:textId="19C407E2" w:rsidR="00661587" w:rsidRPr="004D38EE" w:rsidRDefault="00661587" w:rsidP="00784D37">
            <w:pPr>
              <w:widowControl w:val="0"/>
              <w:spacing w:before="120" w:afterLines="120" w:after="288" w:line="312" w:lineRule="auto"/>
              <w:jc w:val="center"/>
              <w:rPr>
                <w:rFonts w:asciiTheme="minorHAnsi" w:eastAsia="Arial" w:hAnsiTheme="minorHAnsi" w:cstheme="minorHAnsi"/>
                <w:b/>
                <w:bCs/>
                <w:color w:val="000000"/>
              </w:rPr>
            </w:pPr>
          </w:p>
        </w:tc>
        <w:tc>
          <w:tcPr>
            <w:tcW w:w="25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8AA3E9" w14:textId="483AFB35" w:rsidR="00661587" w:rsidRPr="004D38EE" w:rsidRDefault="00661587" w:rsidP="00784D37">
            <w:pPr>
              <w:widowControl w:val="0"/>
              <w:spacing w:before="120" w:afterLines="120" w:after="288" w:line="312" w:lineRule="auto"/>
              <w:jc w:val="center"/>
              <w:rPr>
                <w:rFonts w:asciiTheme="minorHAnsi" w:eastAsia="Arial" w:hAnsiTheme="minorHAnsi" w:cstheme="minorHAnsi"/>
                <w:color w:val="00000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BF1483" w14:textId="7968E58B" w:rsidR="00661587" w:rsidRPr="004D38EE" w:rsidRDefault="00661587" w:rsidP="00784D37">
            <w:pPr>
              <w:widowControl w:val="0"/>
              <w:spacing w:before="120" w:afterLines="120" w:after="288" w:line="312" w:lineRule="auto"/>
              <w:jc w:val="center"/>
              <w:rPr>
                <w:rFonts w:asciiTheme="minorHAnsi" w:eastAsia="Arial" w:hAnsiTheme="minorHAnsi" w:cstheme="minorHAnsi"/>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82AA99" w14:textId="7B334848" w:rsidR="00661587" w:rsidRPr="004D38EE" w:rsidRDefault="00661587" w:rsidP="00784D37">
            <w:pPr>
              <w:widowControl w:val="0"/>
              <w:spacing w:before="120" w:afterLines="120" w:after="288" w:line="312" w:lineRule="auto"/>
              <w:jc w:val="center"/>
              <w:rPr>
                <w:rFonts w:asciiTheme="minorHAnsi" w:eastAsia="Arial" w:hAnsiTheme="minorHAnsi" w:cstheme="minorHAnsi"/>
                <w:color w:val="00000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D79496" w14:textId="3629C33A" w:rsidR="00661587" w:rsidRPr="004D38EE" w:rsidRDefault="00661587" w:rsidP="00784D37">
            <w:pPr>
              <w:widowControl w:val="0"/>
              <w:spacing w:before="120" w:afterLines="120" w:after="288" w:line="312" w:lineRule="auto"/>
              <w:jc w:val="center"/>
              <w:rPr>
                <w:rFonts w:asciiTheme="minorHAnsi" w:eastAsia="Arial" w:hAnsiTheme="minorHAnsi" w:cstheme="minorHAnsi"/>
                <w:color w:val="00000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6C12A3" w14:textId="77777777" w:rsidR="00661587" w:rsidRPr="004D38EE" w:rsidRDefault="00661587" w:rsidP="00784D37">
            <w:pPr>
              <w:widowControl w:val="0"/>
              <w:spacing w:before="120" w:afterLines="120" w:after="288" w:line="312" w:lineRule="auto"/>
              <w:jc w:val="center"/>
              <w:rPr>
                <w:rFonts w:asciiTheme="minorHAnsi" w:eastAsia="Arial" w:hAnsiTheme="minorHAnsi" w:cstheme="minorHAnsi"/>
                <w:color w:val="00000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13D061" w14:textId="77777777" w:rsidR="00661587" w:rsidRPr="004D38EE" w:rsidRDefault="00661587" w:rsidP="00784D37">
            <w:pPr>
              <w:widowControl w:val="0"/>
              <w:spacing w:before="120" w:afterLines="120" w:after="288" w:line="312" w:lineRule="auto"/>
              <w:jc w:val="center"/>
              <w:rPr>
                <w:rFonts w:asciiTheme="minorHAnsi" w:eastAsia="Arial" w:hAnsiTheme="minorHAnsi" w:cstheme="minorHAnsi"/>
                <w:color w:val="000000"/>
              </w:rPr>
            </w:pPr>
          </w:p>
        </w:tc>
      </w:tr>
    </w:tbl>
    <w:p w14:paraId="6D3340AD" w14:textId="77777777" w:rsidR="00661587" w:rsidRPr="004D38EE" w:rsidRDefault="00661587" w:rsidP="00661587">
      <w:pPr>
        <w:pStyle w:val="Nivel2"/>
        <w:spacing w:afterLines="120" w:after="288" w:line="312" w:lineRule="auto"/>
        <w:ind w:firstLine="567"/>
        <w:rPr>
          <w:rFonts w:asciiTheme="minorHAnsi" w:eastAsiaTheme="minorEastAsia" w:hAnsiTheme="minorHAnsi" w:cstheme="minorHAnsi"/>
          <w:lang w:val="x-none"/>
        </w:rPr>
      </w:pPr>
      <w:r w:rsidRPr="004D38EE">
        <w:rPr>
          <w:rFonts w:asciiTheme="minorHAnsi" w:hAnsiTheme="minorHAnsi" w:cstheme="minorHAnsi"/>
        </w:rPr>
        <w:t>Vinculam esta contratação, independentemente de transcrição:</w:t>
      </w:r>
    </w:p>
    <w:p w14:paraId="62452614" w14:textId="77777777" w:rsidR="00661587" w:rsidRPr="004D38EE" w:rsidRDefault="00661587" w:rsidP="004D38EE">
      <w:pPr>
        <w:pStyle w:val="Nivel3"/>
        <w:spacing w:afterLines="120" w:after="288" w:line="312" w:lineRule="auto"/>
        <w:ind w:left="709" w:hanging="107"/>
        <w:rPr>
          <w:rFonts w:asciiTheme="minorHAnsi" w:hAnsiTheme="minorHAnsi" w:cstheme="minorHAnsi"/>
          <w:lang w:val="x-none"/>
        </w:rPr>
      </w:pPr>
      <w:r w:rsidRPr="004D38EE">
        <w:rPr>
          <w:rFonts w:asciiTheme="minorHAnsi" w:hAnsiTheme="minorHAnsi" w:cstheme="minorHAnsi"/>
        </w:rPr>
        <w:t>O Termo de Referência;</w:t>
      </w:r>
    </w:p>
    <w:p w14:paraId="11D2C993" w14:textId="77777777" w:rsidR="00661587" w:rsidRPr="004D38EE" w:rsidRDefault="00661587" w:rsidP="004D38EE">
      <w:pPr>
        <w:pStyle w:val="Nivel3"/>
        <w:spacing w:afterLines="120" w:after="288" w:line="312" w:lineRule="auto"/>
        <w:ind w:left="567" w:firstLine="34"/>
        <w:rPr>
          <w:rFonts w:asciiTheme="minorHAnsi" w:hAnsiTheme="minorHAnsi" w:cstheme="minorHAnsi"/>
          <w:lang w:val="x-none"/>
        </w:rPr>
      </w:pPr>
      <w:r w:rsidRPr="004D38EE">
        <w:rPr>
          <w:rStyle w:val="normaltextrun"/>
          <w:rFonts w:asciiTheme="minorHAnsi" w:hAnsiTheme="minorHAnsi" w:cstheme="minorHAnsi"/>
          <w:shd w:val="clear" w:color="auto" w:fill="FFFFFF"/>
        </w:rPr>
        <w:t>A Autorização de Contratação Direta e/ou o Aviso de Dispensa Eletrônica, caso existentes;</w:t>
      </w:r>
    </w:p>
    <w:p w14:paraId="5E8BCCFD" w14:textId="77777777" w:rsidR="00661587" w:rsidRPr="004D38EE" w:rsidRDefault="00661587" w:rsidP="004D38EE">
      <w:pPr>
        <w:pStyle w:val="Nivel3"/>
        <w:spacing w:afterLines="120" w:after="288" w:line="312" w:lineRule="auto"/>
        <w:ind w:left="142" w:hanging="107"/>
        <w:rPr>
          <w:rFonts w:asciiTheme="minorHAnsi" w:hAnsiTheme="minorHAnsi" w:cstheme="minorHAnsi"/>
          <w:lang w:val="x-none"/>
        </w:rPr>
      </w:pPr>
      <w:r w:rsidRPr="004D38EE">
        <w:rPr>
          <w:rFonts w:asciiTheme="minorHAnsi" w:hAnsiTheme="minorHAnsi" w:cstheme="minorHAnsi"/>
        </w:rPr>
        <w:t>A Proposta do contratado;</w:t>
      </w:r>
    </w:p>
    <w:p w14:paraId="3443F5C7" w14:textId="77777777" w:rsidR="00661587" w:rsidRPr="004D38EE" w:rsidRDefault="00661587" w:rsidP="004D38EE">
      <w:pPr>
        <w:pStyle w:val="Nivel3"/>
        <w:spacing w:afterLines="120" w:after="288" w:line="312" w:lineRule="auto"/>
        <w:ind w:left="142" w:hanging="107"/>
        <w:rPr>
          <w:rFonts w:asciiTheme="minorHAnsi" w:hAnsiTheme="minorHAnsi" w:cstheme="minorHAnsi"/>
          <w:lang w:val="x-none"/>
        </w:rPr>
      </w:pPr>
      <w:r w:rsidRPr="004D38EE">
        <w:rPr>
          <w:rFonts w:asciiTheme="minorHAnsi" w:hAnsiTheme="minorHAnsi" w:cstheme="minorHAnsi"/>
        </w:rPr>
        <w:t>Eventuais anexos dos documentos supracitados.</w:t>
      </w:r>
    </w:p>
    <w:p w14:paraId="2E38B467" w14:textId="77777777" w:rsidR="00661587" w:rsidRPr="004D38EE" w:rsidRDefault="00661587" w:rsidP="00661587">
      <w:pPr>
        <w:pStyle w:val="Nivel01"/>
        <w:spacing w:before="120" w:afterLines="120" w:after="288" w:line="312" w:lineRule="auto"/>
        <w:ind w:firstLine="0"/>
        <w:rPr>
          <w:rFonts w:asciiTheme="minorHAnsi" w:hAnsiTheme="minorHAnsi" w:cstheme="minorHAnsi"/>
          <w:color w:val="FFFFFF" w:themeColor="background1"/>
        </w:rPr>
      </w:pPr>
      <w:r w:rsidRPr="004D38EE">
        <w:rPr>
          <w:rFonts w:asciiTheme="minorHAnsi" w:hAnsiTheme="minorHAnsi" w:cstheme="minorHAnsi"/>
        </w:rPr>
        <w:lastRenderedPageBreak/>
        <w:t>CLÁUSULA SEGUNDA – VIGÊNCIA E PRORROGAÇÃO</w:t>
      </w:r>
    </w:p>
    <w:p w14:paraId="1273F040" w14:textId="77777777" w:rsidR="00661587" w:rsidRPr="004D38EE" w:rsidRDefault="00661587" w:rsidP="00661587">
      <w:pPr>
        <w:pStyle w:val="Nvel2-Red"/>
        <w:spacing w:afterLines="120" w:after="288" w:line="312" w:lineRule="auto"/>
        <w:ind w:firstLine="567"/>
        <w:rPr>
          <w:rFonts w:asciiTheme="minorHAnsi" w:hAnsiTheme="minorHAnsi" w:cstheme="minorHAnsi"/>
          <w:color w:val="auto"/>
        </w:rPr>
      </w:pPr>
      <w:r w:rsidRPr="004D38EE">
        <w:rPr>
          <w:rFonts w:asciiTheme="minorHAnsi" w:hAnsiTheme="minorHAnsi" w:cstheme="minorHAnsi"/>
          <w:color w:val="auto"/>
        </w:rPr>
        <w:t xml:space="preserve">O prazo de vigência da contratação é de .............................. contados do(a) ............................., prorrogável por até 10 anos, na forma dos </w:t>
      </w:r>
      <w:hyperlink r:id="rId9" w:anchor="art106" w:history="1">
        <w:r w:rsidRPr="004D38EE">
          <w:rPr>
            <w:rStyle w:val="Hyperlink"/>
            <w:rFonts w:asciiTheme="minorHAnsi" w:hAnsiTheme="minorHAnsi" w:cstheme="minorHAnsi"/>
            <w:color w:val="auto"/>
          </w:rPr>
          <w:t>artigos 106 e 107 da Lei n° 14.133, de 2021</w:t>
        </w:r>
      </w:hyperlink>
      <w:r w:rsidRPr="004D38EE">
        <w:rPr>
          <w:rFonts w:asciiTheme="minorHAnsi" w:hAnsiTheme="minorHAnsi" w:cstheme="minorHAnsi"/>
          <w:color w:val="auto"/>
        </w:rPr>
        <w:t>.</w:t>
      </w:r>
    </w:p>
    <w:p w14:paraId="04D48F69" w14:textId="77777777" w:rsidR="00661587" w:rsidRPr="004D38EE" w:rsidRDefault="00661587" w:rsidP="004D38EE">
      <w:pPr>
        <w:pStyle w:val="Nvel3-R"/>
        <w:spacing w:afterLines="120" w:after="288" w:line="312" w:lineRule="auto"/>
        <w:ind w:left="0" w:firstLine="0"/>
        <w:rPr>
          <w:rFonts w:asciiTheme="minorHAnsi" w:hAnsiTheme="minorHAnsi" w:cstheme="minorHAnsi"/>
          <w:color w:val="auto"/>
        </w:rPr>
      </w:pPr>
      <w:r w:rsidRPr="004D38EE">
        <w:rPr>
          <w:rFonts w:asciiTheme="minorHAnsi" w:hAnsiTheme="minorHAnsi" w:cstheme="minorHAnsi"/>
          <w:color w:val="auto"/>
        </w:rPr>
        <w:t>A prorrogação de que trata este item é condicionada ao ateste, pela autoridade competente, de que as condições e os preços permanecem vantajosos para a Administração, permitida a negociação com o contratado.</w:t>
      </w:r>
    </w:p>
    <w:p w14:paraId="698E5F8C" w14:textId="77777777" w:rsidR="00661587" w:rsidRPr="004D38EE" w:rsidRDefault="00661587" w:rsidP="004D38EE">
      <w:pPr>
        <w:pStyle w:val="Nvel3-R"/>
        <w:spacing w:afterLines="120" w:after="288" w:line="312" w:lineRule="auto"/>
        <w:ind w:left="0" w:firstLine="0"/>
        <w:rPr>
          <w:rFonts w:asciiTheme="minorHAnsi" w:hAnsiTheme="minorHAnsi" w:cstheme="minorHAnsi"/>
          <w:color w:val="auto"/>
        </w:rPr>
      </w:pPr>
      <w:r w:rsidRPr="004D38EE">
        <w:rPr>
          <w:rFonts w:asciiTheme="minorHAnsi" w:hAnsiTheme="minorHAnsi" w:cstheme="minorHAnsi"/>
          <w:color w:val="auto"/>
        </w:rPr>
        <w:t>O contratado não tem direito subjetivo à prorrogação contratual.</w:t>
      </w:r>
    </w:p>
    <w:p w14:paraId="15F464BD" w14:textId="77777777" w:rsidR="00661587" w:rsidRPr="004D38EE" w:rsidRDefault="00661587" w:rsidP="004D38EE">
      <w:pPr>
        <w:pStyle w:val="Nvel3-R"/>
        <w:spacing w:afterLines="120" w:after="288" w:line="312" w:lineRule="auto"/>
        <w:ind w:left="0" w:firstLine="0"/>
        <w:rPr>
          <w:rFonts w:asciiTheme="minorHAnsi" w:hAnsiTheme="minorHAnsi" w:cstheme="minorHAnsi"/>
          <w:color w:val="auto"/>
        </w:rPr>
      </w:pPr>
      <w:r w:rsidRPr="004D38EE">
        <w:rPr>
          <w:rFonts w:asciiTheme="minorHAnsi" w:hAnsiTheme="minorHAnsi" w:cstheme="minorHAnsi"/>
          <w:color w:val="auto"/>
        </w:rPr>
        <w:t>A prorrogação de contrato deverá ser promovida mediante celebração de termo aditivo.</w:t>
      </w:r>
    </w:p>
    <w:p w14:paraId="5BC96932" w14:textId="77777777" w:rsidR="00661587" w:rsidRPr="004D38EE" w:rsidRDefault="00661587" w:rsidP="004D38EE">
      <w:pPr>
        <w:pStyle w:val="Nvel3-R"/>
        <w:spacing w:afterLines="120" w:after="288" w:line="312" w:lineRule="auto"/>
        <w:ind w:left="0" w:firstLine="0"/>
        <w:rPr>
          <w:rFonts w:asciiTheme="minorHAnsi" w:hAnsiTheme="minorHAnsi" w:cstheme="minorHAnsi"/>
          <w:color w:val="auto"/>
        </w:rPr>
      </w:pPr>
      <w:r w:rsidRPr="004D38EE">
        <w:rPr>
          <w:rFonts w:asciiTheme="minorHAnsi" w:hAnsiTheme="minorHAnsi" w:cstheme="minorHAnsi"/>
          <w:color w:val="auto"/>
        </w:rPr>
        <w:t>O contrato não poderá ser prorrogado quando o contratado tiver sido penalizado nas sanções de declaração de inidoneidade ou impedimento de licitar e contratar com poder público, observadas as abrangências de aplicação.</w:t>
      </w:r>
    </w:p>
    <w:p w14:paraId="754B4F09" w14:textId="77777777" w:rsidR="00661587" w:rsidRPr="004D38EE" w:rsidRDefault="00661587" w:rsidP="00661587">
      <w:pPr>
        <w:pStyle w:val="Nivel2"/>
        <w:numPr>
          <w:ilvl w:val="0"/>
          <w:numId w:val="0"/>
        </w:numPr>
        <w:ind w:left="567"/>
        <w:rPr>
          <w:rFonts w:asciiTheme="minorHAnsi" w:hAnsiTheme="minorHAnsi" w:cstheme="minorHAnsi"/>
        </w:rPr>
      </w:pPr>
    </w:p>
    <w:p w14:paraId="65241370" w14:textId="29B41E45" w:rsidR="00661587" w:rsidRPr="004D38EE" w:rsidRDefault="00661587" w:rsidP="00661587">
      <w:pPr>
        <w:pStyle w:val="Nivel01"/>
        <w:spacing w:before="120" w:afterLines="120" w:after="288" w:line="312" w:lineRule="auto"/>
        <w:ind w:firstLine="0"/>
        <w:rPr>
          <w:rFonts w:asciiTheme="minorHAnsi" w:hAnsiTheme="minorHAnsi" w:cstheme="minorHAnsi"/>
          <w:color w:val="FFFFFF" w:themeColor="background1"/>
        </w:rPr>
      </w:pPr>
      <w:r w:rsidRPr="004D38EE">
        <w:rPr>
          <w:rFonts w:asciiTheme="minorHAnsi" w:hAnsiTheme="minorHAnsi" w:cstheme="minorHAnsi"/>
        </w:rPr>
        <w:t xml:space="preserve">CLÁUSULA TERCEIRA – MODELOS DE EXECUÇÃO E GESTÃO CONTRATUAIS </w:t>
      </w:r>
    </w:p>
    <w:p w14:paraId="340AA39A"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O regime de execução contratual, os modelos de gestão e de execução, assim como os prazos e condições de conclusão, entrega, observação e recebimento do objeto constam no Termo de Referência, anexo a este Contrato.</w:t>
      </w:r>
    </w:p>
    <w:p w14:paraId="173324B6" w14:textId="77777777" w:rsidR="00661587" w:rsidRPr="004D38EE" w:rsidRDefault="00661587" w:rsidP="00661587">
      <w:pPr>
        <w:pStyle w:val="Nivel01"/>
        <w:spacing w:before="120" w:afterLines="120" w:after="288" w:line="312" w:lineRule="auto"/>
        <w:ind w:firstLine="0"/>
        <w:rPr>
          <w:rFonts w:asciiTheme="minorHAnsi" w:hAnsiTheme="minorHAnsi" w:cstheme="minorHAnsi"/>
          <w:color w:val="FFFFFF" w:themeColor="background1"/>
        </w:rPr>
      </w:pPr>
      <w:r w:rsidRPr="004D38EE">
        <w:rPr>
          <w:rFonts w:asciiTheme="minorHAnsi" w:hAnsiTheme="minorHAnsi" w:cstheme="minorHAnsi"/>
        </w:rPr>
        <w:t>CLÁUSULA QUARTA – SUBCONTRATAÇÃO</w:t>
      </w:r>
    </w:p>
    <w:p w14:paraId="201424D3" w14:textId="77777777" w:rsidR="00661587" w:rsidRPr="004D38EE" w:rsidRDefault="00661587" w:rsidP="00661587">
      <w:pPr>
        <w:pStyle w:val="Nvel2-Red"/>
        <w:spacing w:afterLines="120" w:after="288" w:line="312" w:lineRule="auto"/>
        <w:ind w:firstLine="567"/>
        <w:rPr>
          <w:rFonts w:asciiTheme="minorHAnsi" w:hAnsiTheme="minorHAnsi" w:cstheme="minorHAnsi"/>
          <w:color w:val="auto"/>
        </w:rPr>
      </w:pPr>
      <w:r w:rsidRPr="004D38EE">
        <w:rPr>
          <w:rFonts w:asciiTheme="minorHAnsi" w:hAnsiTheme="minorHAnsi" w:cstheme="minorHAnsi"/>
          <w:color w:val="auto"/>
        </w:rPr>
        <w:t>Não será admitida a subcontratação do objeto contratual.</w:t>
      </w:r>
    </w:p>
    <w:p w14:paraId="0C5FCDC6" w14:textId="77777777" w:rsidR="00661587" w:rsidRPr="004D38EE" w:rsidRDefault="00661587" w:rsidP="00661587">
      <w:pPr>
        <w:pStyle w:val="Nivel01"/>
        <w:spacing w:before="120" w:afterLines="120" w:after="288" w:line="312" w:lineRule="auto"/>
        <w:ind w:firstLine="0"/>
        <w:rPr>
          <w:rFonts w:asciiTheme="minorHAnsi" w:hAnsiTheme="minorHAnsi" w:cstheme="minorHAnsi"/>
        </w:rPr>
      </w:pPr>
      <w:r w:rsidRPr="004D38EE">
        <w:rPr>
          <w:rFonts w:asciiTheme="minorHAnsi" w:hAnsiTheme="minorHAnsi" w:cstheme="minorHAnsi"/>
        </w:rPr>
        <w:t>CLÁUSULA QUINTA - PREÇO</w:t>
      </w:r>
    </w:p>
    <w:p w14:paraId="6F41E617" w14:textId="77777777" w:rsidR="00661587" w:rsidRPr="004D38EE" w:rsidRDefault="00661587" w:rsidP="00661587">
      <w:pPr>
        <w:pStyle w:val="Nvel2-Red"/>
        <w:spacing w:afterLines="120" w:after="288" w:line="312" w:lineRule="auto"/>
        <w:ind w:firstLine="567"/>
        <w:rPr>
          <w:rFonts w:asciiTheme="minorHAnsi" w:hAnsiTheme="minorHAnsi" w:cstheme="minorHAnsi"/>
          <w:color w:val="auto"/>
        </w:rPr>
      </w:pPr>
      <w:r w:rsidRPr="004D38EE">
        <w:rPr>
          <w:rFonts w:asciiTheme="minorHAnsi" w:hAnsiTheme="minorHAnsi" w:cstheme="minorHAnsi"/>
          <w:color w:val="auto"/>
        </w:rPr>
        <w:t>O valor total da contratação é de R$.......... (.....)</w:t>
      </w:r>
    </w:p>
    <w:p w14:paraId="4E24F671"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 xml:space="preserve">No valor acima estão incluídas todas as despesas ordinárias diretas e indiretas decorrentes da execução do objeto, inclusive tributos e/ou impostos, encargos sociais, </w:t>
      </w:r>
      <w:r w:rsidRPr="004D38EE">
        <w:rPr>
          <w:rFonts w:asciiTheme="minorHAnsi" w:hAnsiTheme="minorHAnsi" w:cstheme="minorHAnsi"/>
        </w:rPr>
        <w:lastRenderedPageBreak/>
        <w:t>trabalhistas, previdenciários, fiscais e comerciais incidentes, taxa de administração, frete, seguro e outros necessários ao cumprimento integral do objeto da contratação.</w:t>
      </w:r>
    </w:p>
    <w:p w14:paraId="10DAB8EA" w14:textId="79A7897E" w:rsidR="00661587" w:rsidRPr="004D38EE" w:rsidRDefault="00661587" w:rsidP="00661587">
      <w:pPr>
        <w:pStyle w:val="Nivel01"/>
        <w:spacing w:before="120" w:afterLines="120" w:after="288" w:line="312" w:lineRule="auto"/>
        <w:ind w:firstLine="0"/>
        <w:rPr>
          <w:rFonts w:asciiTheme="minorHAnsi" w:hAnsiTheme="minorHAnsi" w:cstheme="minorHAnsi"/>
          <w:color w:val="FFFFFF" w:themeColor="background1"/>
        </w:rPr>
      </w:pPr>
      <w:r w:rsidRPr="004D38EE">
        <w:rPr>
          <w:rFonts w:asciiTheme="minorHAnsi" w:hAnsiTheme="minorHAnsi" w:cstheme="minorHAnsi"/>
        </w:rPr>
        <w:t xml:space="preserve">CLÁUSULA SEXTA - PAGAMENTO </w:t>
      </w:r>
    </w:p>
    <w:p w14:paraId="31F4AB2C"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 xml:space="preserve">O prazo para pagamento </w:t>
      </w:r>
      <w:r w:rsidRPr="004D38EE">
        <w:rPr>
          <w:rFonts w:asciiTheme="minorHAnsi" w:hAnsiTheme="minorHAnsi" w:cstheme="minorHAnsi"/>
          <w:color w:val="auto"/>
          <w:lang w:eastAsia="en-US"/>
        </w:rPr>
        <w:t>ao contratado</w:t>
      </w:r>
      <w:r w:rsidRPr="004D38EE">
        <w:rPr>
          <w:rFonts w:asciiTheme="minorHAnsi" w:hAnsiTheme="minorHAnsi" w:cstheme="minorHAnsi"/>
        </w:rPr>
        <w:t xml:space="preserve"> e demais condições a ele referentes encontram-se definidos no Termo de Referência, anexo a este Contrato.</w:t>
      </w:r>
    </w:p>
    <w:p w14:paraId="12577960" w14:textId="2B52924C" w:rsidR="00661587" w:rsidRPr="004D38EE" w:rsidRDefault="00661587" w:rsidP="00661587">
      <w:pPr>
        <w:pStyle w:val="Nivel01"/>
        <w:spacing w:before="120" w:afterLines="120" w:after="288" w:line="312" w:lineRule="auto"/>
        <w:ind w:firstLine="0"/>
        <w:rPr>
          <w:rFonts w:asciiTheme="minorHAnsi" w:hAnsiTheme="minorHAnsi" w:cstheme="minorHAnsi"/>
          <w:color w:val="FFFFFF" w:themeColor="background1"/>
        </w:rPr>
      </w:pPr>
      <w:r w:rsidRPr="004D38EE">
        <w:rPr>
          <w:rFonts w:asciiTheme="minorHAnsi" w:hAnsiTheme="minorHAnsi" w:cstheme="minorHAnsi"/>
        </w:rPr>
        <w:t xml:space="preserve">CLÁUSULA SÉTIMA - REAJUSTE </w:t>
      </w:r>
    </w:p>
    <w:p w14:paraId="40D808CE" w14:textId="77777777" w:rsidR="00661587" w:rsidRPr="004D38EE" w:rsidRDefault="00661587" w:rsidP="00661587">
      <w:pPr>
        <w:pStyle w:val="Nivel2"/>
        <w:spacing w:afterLines="120" w:after="288" w:line="312" w:lineRule="auto"/>
        <w:ind w:firstLine="567"/>
        <w:rPr>
          <w:rFonts w:asciiTheme="minorHAnsi" w:hAnsiTheme="minorHAnsi" w:cstheme="minorHAnsi"/>
          <w:color w:val="auto"/>
        </w:rPr>
      </w:pPr>
      <w:r w:rsidRPr="004D38EE">
        <w:rPr>
          <w:rFonts w:asciiTheme="minorHAnsi" w:hAnsiTheme="minorHAnsi" w:cstheme="minorHAnsi"/>
        </w:rPr>
        <w:t xml:space="preserve">Os preços inicialmente contratados são fixos e irreajustáveis no prazo de um ano contado da data do orçamento estimado, em </w:t>
      </w:r>
      <w:r w:rsidRPr="004D38EE">
        <w:rPr>
          <w:rFonts w:asciiTheme="minorHAnsi" w:hAnsiTheme="minorHAnsi" w:cstheme="minorHAnsi"/>
          <w:i/>
          <w:iCs/>
          <w:color w:val="auto"/>
        </w:rPr>
        <w:t>__/__/__ (DD/MM/AAAA)</w:t>
      </w:r>
      <w:r w:rsidRPr="004D38EE">
        <w:rPr>
          <w:rFonts w:asciiTheme="minorHAnsi" w:hAnsiTheme="minorHAnsi" w:cstheme="minorHAnsi"/>
          <w:color w:val="auto"/>
        </w:rPr>
        <w:t>.</w:t>
      </w:r>
    </w:p>
    <w:p w14:paraId="3AD691C4" w14:textId="311FF36C" w:rsidR="00661587" w:rsidRPr="004D38EE" w:rsidRDefault="00661587" w:rsidP="00661587">
      <w:pPr>
        <w:pStyle w:val="Nivel2"/>
        <w:spacing w:afterLines="120" w:after="288" w:line="312" w:lineRule="auto"/>
        <w:ind w:firstLine="567"/>
        <w:rPr>
          <w:rFonts w:asciiTheme="minorHAnsi" w:hAnsiTheme="minorHAnsi" w:cstheme="minorHAnsi"/>
          <w:color w:val="auto"/>
        </w:rPr>
      </w:pPr>
      <w:r w:rsidRPr="004D38EE">
        <w:rPr>
          <w:rFonts w:asciiTheme="minorHAnsi" w:hAnsiTheme="minorHAnsi" w:cstheme="minorHAnsi"/>
          <w:color w:val="auto"/>
        </w:rPr>
        <w:t xml:space="preserve">Após o interregno de um ano, e independentemente de pedido do contratado, os preços iniciais serão reajustados, mediante a aplicação, pelo contratante, do índice </w:t>
      </w:r>
      <w:r w:rsidR="00471C44" w:rsidRPr="004D38EE">
        <w:rPr>
          <w:rFonts w:asciiTheme="minorHAnsi" w:hAnsiTheme="minorHAnsi" w:cstheme="minorHAnsi"/>
          <w:color w:val="auto"/>
        </w:rPr>
        <w:t>IPCA</w:t>
      </w:r>
      <w:r w:rsidRPr="004D38EE">
        <w:rPr>
          <w:rFonts w:asciiTheme="minorHAnsi" w:hAnsiTheme="minorHAnsi" w:cstheme="minorHAnsi"/>
          <w:i/>
          <w:iCs/>
          <w:color w:val="auto"/>
        </w:rPr>
        <w:t>,</w:t>
      </w:r>
      <w:r w:rsidRPr="004D38EE">
        <w:rPr>
          <w:rFonts w:asciiTheme="minorHAnsi" w:hAnsiTheme="minorHAnsi" w:cstheme="minorHAnsi"/>
          <w:color w:val="auto"/>
        </w:rPr>
        <w:t xml:space="preserve"> exclusivamente para as obrigações iniciadas e concluídas após a ocorrência da anualidade.</w:t>
      </w:r>
    </w:p>
    <w:p w14:paraId="54A2D841" w14:textId="77777777" w:rsidR="00661587" w:rsidRPr="004D38EE" w:rsidRDefault="00661587" w:rsidP="00661587">
      <w:pPr>
        <w:pStyle w:val="Nivel2"/>
        <w:spacing w:afterLines="120" w:after="288" w:line="312" w:lineRule="auto"/>
        <w:ind w:firstLine="567"/>
        <w:rPr>
          <w:rFonts w:asciiTheme="minorHAnsi" w:hAnsiTheme="minorHAnsi" w:cstheme="minorHAnsi"/>
          <w:color w:val="auto"/>
        </w:rPr>
      </w:pPr>
      <w:r w:rsidRPr="004D38EE">
        <w:rPr>
          <w:rFonts w:asciiTheme="minorHAnsi" w:hAnsiTheme="minorHAnsi" w:cstheme="minorHAnsi"/>
          <w:color w:val="auto"/>
        </w:rPr>
        <w:t>Nos reajustes subsequentes ao primeiro, o interregno mínimo de um ano será contado a partir dos efeitos financeiros do último reajuste.</w:t>
      </w:r>
    </w:p>
    <w:p w14:paraId="064F1D78" w14:textId="77777777" w:rsidR="00661587" w:rsidRPr="004D38EE" w:rsidRDefault="00661587" w:rsidP="00661587">
      <w:pPr>
        <w:pStyle w:val="Nivel2"/>
        <w:spacing w:afterLines="120" w:after="288" w:line="312" w:lineRule="auto"/>
        <w:ind w:firstLine="567"/>
        <w:rPr>
          <w:rFonts w:asciiTheme="minorHAnsi" w:eastAsia="Times New Roman" w:hAnsiTheme="minorHAnsi" w:cstheme="minorHAnsi"/>
          <w:color w:val="auto"/>
        </w:rPr>
      </w:pPr>
      <w:r w:rsidRPr="004D38EE">
        <w:rPr>
          <w:rFonts w:asciiTheme="minorHAnsi" w:hAnsiTheme="minorHAnsi" w:cstheme="minorHAnsi"/>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4D38EE">
        <w:rPr>
          <w:rFonts w:asciiTheme="minorHAnsi" w:eastAsia="Times New Roman" w:hAnsiTheme="minorHAnsi" w:cstheme="minorHAnsi"/>
          <w:color w:val="auto"/>
        </w:rPr>
        <w:t xml:space="preserve"> </w:t>
      </w:r>
    </w:p>
    <w:p w14:paraId="242A2EA1" w14:textId="77777777" w:rsidR="00661587" w:rsidRPr="004D38EE" w:rsidRDefault="00661587" w:rsidP="00661587">
      <w:pPr>
        <w:pStyle w:val="Nivel2"/>
        <w:spacing w:afterLines="120" w:after="288" w:line="312" w:lineRule="auto"/>
        <w:ind w:firstLine="567"/>
        <w:rPr>
          <w:rFonts w:asciiTheme="minorHAnsi" w:eastAsiaTheme="minorEastAsia" w:hAnsiTheme="minorHAnsi" w:cstheme="minorHAnsi"/>
        </w:rPr>
      </w:pPr>
      <w:r w:rsidRPr="004D38EE">
        <w:rPr>
          <w:rFonts w:asciiTheme="minorHAnsi" w:hAnsiTheme="minorHAnsi" w:cstheme="minorHAnsi"/>
          <w:color w:val="auto"/>
        </w:rPr>
        <w:t xml:space="preserve">Nas aferições finais, o(s) índice(s) utilizado(s) para reajuste será(ão), </w:t>
      </w:r>
      <w:r w:rsidRPr="004D38EE">
        <w:rPr>
          <w:rFonts w:asciiTheme="minorHAnsi" w:hAnsiTheme="minorHAnsi" w:cstheme="minorHAnsi"/>
        </w:rPr>
        <w:t>obrigatoriamente, o(s) definitivo(s).</w:t>
      </w:r>
    </w:p>
    <w:p w14:paraId="014BAC83"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4F25BEC8"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7614EA67"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O reajuste será realizado por apostilamento.</w:t>
      </w:r>
    </w:p>
    <w:p w14:paraId="1B715E5E" w14:textId="3738740D" w:rsidR="00661587" w:rsidRPr="004D38EE" w:rsidRDefault="00661587" w:rsidP="00661587">
      <w:pPr>
        <w:pStyle w:val="Nivel01"/>
        <w:spacing w:before="120" w:afterLines="120" w:after="288" w:line="312" w:lineRule="auto"/>
        <w:ind w:firstLine="0"/>
        <w:rPr>
          <w:rFonts w:asciiTheme="minorHAnsi" w:hAnsiTheme="minorHAnsi" w:cstheme="minorHAnsi"/>
          <w:color w:val="FFFFFF" w:themeColor="background1"/>
        </w:rPr>
      </w:pPr>
      <w:r w:rsidRPr="004D38EE">
        <w:rPr>
          <w:rFonts w:asciiTheme="minorHAnsi" w:hAnsiTheme="minorHAnsi" w:cstheme="minorHAnsi"/>
        </w:rPr>
        <w:lastRenderedPageBreak/>
        <w:t xml:space="preserve">CLÁUSULA OITAVA - OBRIGAÇÕES DO CONTRATANTE </w:t>
      </w:r>
    </w:p>
    <w:p w14:paraId="673DF3D1" w14:textId="77777777" w:rsidR="00661587" w:rsidRPr="004D38EE" w:rsidRDefault="00661587" w:rsidP="00661587">
      <w:pPr>
        <w:pStyle w:val="Nivel2"/>
        <w:spacing w:afterLines="120" w:after="288" w:line="312" w:lineRule="auto"/>
        <w:ind w:firstLine="567"/>
        <w:rPr>
          <w:rFonts w:asciiTheme="minorHAnsi" w:hAnsiTheme="minorHAnsi" w:cstheme="minorHAnsi"/>
          <w:b/>
          <w:bCs/>
        </w:rPr>
      </w:pPr>
      <w:r w:rsidRPr="004D38EE">
        <w:rPr>
          <w:rFonts w:asciiTheme="minorHAnsi" w:hAnsiTheme="minorHAnsi" w:cstheme="minorHAnsi"/>
        </w:rPr>
        <w:t>São obrigações do Contratante:</w:t>
      </w:r>
    </w:p>
    <w:p w14:paraId="4EBF978E"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Exigir o cumprimento de todas as obrigações assumidas pelo Contratado, de acordo com o contrato e seus anexos;</w:t>
      </w:r>
    </w:p>
    <w:p w14:paraId="2725FB61"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Receber o objeto no prazo e condições estabelecidas no Termo de Referência;</w:t>
      </w:r>
    </w:p>
    <w:p w14:paraId="77297514"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Notificar o Contratado, por escrito, sobre vícios, defeitos ou incorreções verificadas no objeto fornecido, para que seja por ele substituído, reparado ou corrigido, no total ou em parte, às suas expensas;</w:t>
      </w:r>
    </w:p>
    <w:p w14:paraId="0C7D6CFD"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Acompanhar e fiscalizar a execução do contrato e o cumprimento das obrigações pelo Contratado;</w:t>
      </w:r>
    </w:p>
    <w:p w14:paraId="42CAEEF7" w14:textId="77777777" w:rsidR="00661587" w:rsidRPr="004D38EE" w:rsidRDefault="00661587" w:rsidP="00661587">
      <w:pPr>
        <w:pStyle w:val="Nivel2"/>
        <w:ind w:firstLine="567"/>
        <w:rPr>
          <w:rFonts w:asciiTheme="minorHAnsi" w:hAnsiTheme="minorHAnsi" w:cstheme="minorHAnsi"/>
        </w:rPr>
      </w:pPr>
      <w:r w:rsidRPr="004D38EE">
        <w:rPr>
          <w:rFonts w:asciiTheme="minorHAnsi" w:hAnsiTheme="minorHAnsi" w:cstheme="minorHAnsi"/>
        </w:rPr>
        <w:t>Efetuar o pagamento ao Contratado do valor correspondente ao fornecimento do objeto, no prazo, forma e condições estabelecidos no presente Contrato e no Termo de Referência.</w:t>
      </w:r>
    </w:p>
    <w:p w14:paraId="7E3E5763"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 xml:space="preserve">Aplicar ao Contratado as sanções previstas na lei e neste Contrato; </w:t>
      </w:r>
    </w:p>
    <w:p w14:paraId="38AB731E"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Cientificar o órgão de representação judicial da Advocacia-Geral da União para adoção das medidas cabíveis quando do descumprimento de obrigações pelo Contratado;</w:t>
      </w:r>
    </w:p>
    <w:p w14:paraId="246C0D02"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03BC7A9" w14:textId="77777777" w:rsidR="00661587" w:rsidRPr="004D38EE" w:rsidRDefault="00661587" w:rsidP="00661587">
      <w:pPr>
        <w:pStyle w:val="Nivel3"/>
        <w:spacing w:afterLines="120" w:after="288" w:line="312" w:lineRule="auto"/>
        <w:ind w:left="3368" w:firstLine="709"/>
        <w:rPr>
          <w:rFonts w:asciiTheme="minorHAnsi" w:hAnsiTheme="minorHAnsi" w:cstheme="minorHAnsi"/>
          <w:b/>
          <w:bCs/>
          <w:color w:val="auto"/>
        </w:rPr>
      </w:pPr>
      <w:r w:rsidRPr="004D38EE">
        <w:rPr>
          <w:rFonts w:asciiTheme="minorHAnsi" w:hAnsiTheme="minorHAnsi" w:cstheme="minorHAnsi"/>
        </w:rPr>
        <w:t xml:space="preserve"> A Administração terá o prazo de</w:t>
      </w:r>
      <w:r w:rsidRPr="004D38EE">
        <w:rPr>
          <w:rFonts w:asciiTheme="minorHAnsi" w:hAnsiTheme="minorHAnsi" w:cstheme="minorHAnsi"/>
          <w:i/>
          <w:iCs/>
          <w:color w:val="FF0000"/>
        </w:rPr>
        <w:t xml:space="preserve"> </w:t>
      </w:r>
      <w:r w:rsidRPr="004D38EE">
        <w:rPr>
          <w:rFonts w:asciiTheme="minorHAnsi" w:hAnsiTheme="minorHAnsi" w:cstheme="minorHAnsi"/>
          <w:i/>
          <w:iCs/>
          <w:color w:val="auto"/>
        </w:rPr>
        <w:t>XXXXXXX</w:t>
      </w:r>
      <w:r w:rsidRPr="004D38EE">
        <w:rPr>
          <w:rFonts w:asciiTheme="minorHAnsi" w:hAnsiTheme="minorHAnsi" w:cstheme="minorHAnsi"/>
          <w:color w:val="auto"/>
        </w:rPr>
        <w:t xml:space="preserve">, a contar da data do protocolo do requerimento para decidir, admitida a prorrogação motivada, por igual período. </w:t>
      </w:r>
    </w:p>
    <w:p w14:paraId="7067989A" w14:textId="77777777" w:rsidR="00661587" w:rsidRPr="004D38EE" w:rsidRDefault="00661587" w:rsidP="00661587">
      <w:pPr>
        <w:pStyle w:val="Nivel2"/>
        <w:spacing w:afterLines="120" w:after="288" w:line="312" w:lineRule="auto"/>
        <w:ind w:firstLine="567"/>
        <w:rPr>
          <w:rFonts w:asciiTheme="minorHAnsi" w:hAnsiTheme="minorHAnsi" w:cstheme="minorHAnsi"/>
          <w:color w:val="auto"/>
        </w:rPr>
      </w:pPr>
      <w:r w:rsidRPr="004D38EE">
        <w:rPr>
          <w:rFonts w:asciiTheme="minorHAnsi" w:hAnsiTheme="minorHAnsi" w:cstheme="minorHAnsi"/>
          <w:color w:val="auto"/>
        </w:rPr>
        <w:t>Responder eventuais pedidos de reestabelecimento do equilíbrio econômico-financeiro feitos pelo contratado no prazo máximo de XXXXXX.</w:t>
      </w:r>
    </w:p>
    <w:p w14:paraId="51562F99" w14:textId="77777777" w:rsidR="00661587" w:rsidRPr="004D38EE" w:rsidRDefault="00661587" w:rsidP="00661587">
      <w:pPr>
        <w:pStyle w:val="Nvel2-Red"/>
        <w:spacing w:afterLines="120" w:after="288" w:line="312" w:lineRule="auto"/>
        <w:ind w:firstLine="567"/>
        <w:rPr>
          <w:rFonts w:asciiTheme="minorHAnsi" w:hAnsiTheme="minorHAnsi" w:cstheme="minorHAnsi"/>
          <w:color w:val="auto"/>
        </w:rPr>
      </w:pPr>
      <w:r w:rsidRPr="004D38EE">
        <w:rPr>
          <w:rFonts w:asciiTheme="minorHAnsi" w:hAnsiTheme="minorHAnsi" w:cstheme="minorHAnsi"/>
          <w:color w:val="auto"/>
        </w:rPr>
        <w:lastRenderedPageBreak/>
        <w:t>Notificar os emitentes das garantias quanto ao início de processo administrativo para apuração de descumprimento de cláusulas contratuais.</w:t>
      </w:r>
    </w:p>
    <w:p w14:paraId="726CF0E6"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8628C1B" w14:textId="0BC8F656" w:rsidR="00661587" w:rsidRPr="004D38EE" w:rsidRDefault="00661587" w:rsidP="00661587">
      <w:pPr>
        <w:pStyle w:val="Nivel01"/>
        <w:spacing w:before="120" w:afterLines="120" w:after="288" w:line="312" w:lineRule="auto"/>
        <w:ind w:left="720"/>
        <w:rPr>
          <w:rFonts w:asciiTheme="minorHAnsi" w:hAnsiTheme="minorHAnsi" w:cstheme="minorHAnsi"/>
          <w:color w:val="FFFFFF" w:themeColor="background1"/>
        </w:rPr>
      </w:pPr>
      <w:r w:rsidRPr="004D38EE">
        <w:rPr>
          <w:rFonts w:asciiTheme="minorHAnsi" w:hAnsiTheme="minorHAnsi" w:cstheme="minorHAnsi"/>
        </w:rPr>
        <w:t xml:space="preserve">CLÁUSULA NONA - OBRIGAÇÕES DO CONTRATADO </w:t>
      </w:r>
    </w:p>
    <w:p w14:paraId="57A5DF05" w14:textId="77777777" w:rsidR="00661587" w:rsidRPr="004D38EE" w:rsidRDefault="00661587" w:rsidP="00661587">
      <w:pPr>
        <w:pStyle w:val="Nivel2"/>
        <w:spacing w:afterLines="120" w:after="288" w:line="312" w:lineRule="auto"/>
        <w:ind w:firstLine="567"/>
        <w:rPr>
          <w:rFonts w:asciiTheme="minorHAnsi" w:hAnsiTheme="minorHAnsi" w:cstheme="minorHAnsi"/>
          <w:color w:val="auto"/>
        </w:rPr>
      </w:pPr>
      <w:r w:rsidRPr="004D38EE">
        <w:rPr>
          <w:rFonts w:asciiTheme="minorHAnsi" w:hAnsiTheme="minorHAnsi" w:cstheme="minorHAnsi"/>
        </w:rPr>
        <w:t xml:space="preserve">O Contratado deve cumprir todas as obrigações constantes deste Contrato e em seus anexos, assumindo como exclusivamente seus os riscos e as despesas decorrentes da boa e perfeita execução do objeto, observando, ainda, as obrigações a </w:t>
      </w:r>
      <w:r w:rsidRPr="004D38EE">
        <w:rPr>
          <w:rFonts w:asciiTheme="minorHAnsi" w:hAnsiTheme="minorHAnsi" w:cstheme="minorHAnsi"/>
          <w:color w:val="auto"/>
        </w:rPr>
        <w:t>seguir dispostas:</w:t>
      </w:r>
    </w:p>
    <w:p w14:paraId="11699C49" w14:textId="77777777" w:rsidR="00661587" w:rsidRPr="004D38EE" w:rsidRDefault="00661587" w:rsidP="00661587">
      <w:pPr>
        <w:pStyle w:val="Nvel2-Red"/>
        <w:spacing w:afterLines="120" w:after="288" w:line="312" w:lineRule="auto"/>
        <w:ind w:firstLine="567"/>
        <w:rPr>
          <w:rFonts w:asciiTheme="minorHAnsi" w:hAnsiTheme="minorHAnsi" w:cstheme="minorHAnsi"/>
        </w:rPr>
      </w:pPr>
      <w:r w:rsidRPr="004D38EE">
        <w:rPr>
          <w:rFonts w:asciiTheme="minorHAnsi" w:hAnsiTheme="minorHAnsi" w:cstheme="minorHAnsi"/>
          <w:color w:val="auto"/>
        </w:rPr>
        <w:t>Entregar o objeto acompanhado do manual do usuário, com uma versão em português, e da relação da rede de assistência técnica autorizada</w:t>
      </w:r>
      <w:r w:rsidRPr="004D38EE">
        <w:rPr>
          <w:rFonts w:asciiTheme="minorHAnsi" w:hAnsiTheme="minorHAnsi" w:cstheme="minorHAnsi"/>
        </w:rPr>
        <w:t>;</w:t>
      </w:r>
    </w:p>
    <w:p w14:paraId="1B9D4B5A" w14:textId="77777777" w:rsidR="00661587" w:rsidRPr="004D38EE" w:rsidRDefault="00661587" w:rsidP="00661587">
      <w:pPr>
        <w:pStyle w:val="Nivel2"/>
        <w:spacing w:afterLines="120" w:after="288" w:line="312" w:lineRule="auto"/>
        <w:ind w:firstLine="567"/>
        <w:rPr>
          <w:rFonts w:asciiTheme="minorHAnsi" w:hAnsiTheme="minorHAnsi" w:cstheme="minorHAnsi"/>
          <w:color w:val="000000" w:themeColor="text1"/>
        </w:rPr>
      </w:pPr>
      <w:r w:rsidRPr="004D38EE">
        <w:rPr>
          <w:rFonts w:asciiTheme="minorHAnsi" w:hAnsiTheme="minorHAnsi" w:cstheme="minorHAnsi"/>
        </w:rPr>
        <w:t>Responsabilizar-se pelos vícios e danos decorrentes do objeto, de acordo com o Código de Defesa do Consumidor (</w:t>
      </w:r>
      <w:hyperlink r:id="rId10" w:history="1">
        <w:r w:rsidRPr="004D38EE">
          <w:rPr>
            <w:rStyle w:val="Hyperlink"/>
            <w:rFonts w:asciiTheme="minorHAnsi" w:hAnsiTheme="minorHAnsi" w:cstheme="minorHAnsi"/>
          </w:rPr>
          <w:t>Lei nº 8.078, de 1990</w:t>
        </w:r>
      </w:hyperlink>
      <w:r w:rsidRPr="004D38EE">
        <w:rPr>
          <w:rFonts w:asciiTheme="minorHAnsi" w:hAnsiTheme="minorHAnsi" w:cstheme="minorHAnsi"/>
        </w:rPr>
        <w:t>);</w:t>
      </w:r>
    </w:p>
    <w:p w14:paraId="7C608353" w14:textId="77777777" w:rsidR="00661587" w:rsidRPr="004D38EE" w:rsidRDefault="00661587" w:rsidP="00661587">
      <w:pPr>
        <w:pStyle w:val="Nivel2"/>
        <w:spacing w:afterLines="120" w:after="288" w:line="312" w:lineRule="auto"/>
        <w:ind w:firstLine="567"/>
        <w:rPr>
          <w:rFonts w:asciiTheme="minorHAnsi" w:hAnsiTheme="minorHAnsi" w:cstheme="minorHAnsi"/>
          <w:color w:val="000000" w:themeColor="text1"/>
        </w:rPr>
      </w:pPr>
      <w:r w:rsidRPr="004D38EE">
        <w:rPr>
          <w:rFonts w:asciiTheme="minorHAnsi" w:hAnsiTheme="minorHAnsi" w:cstheme="minorHAnsi"/>
          <w:color w:val="000000" w:themeColor="text1"/>
        </w:rPr>
        <w:t>Comunicar ao contratante, no prazo máximo de 24 (vinte e quatro) horas que antecede a data da entrega, os motivos que impossibilitem o cumprimento do prazo previsto, com a devida comprovação;</w:t>
      </w:r>
    </w:p>
    <w:p w14:paraId="1D9AF9DF" w14:textId="77777777" w:rsidR="00661587" w:rsidRPr="004D38EE" w:rsidRDefault="00661587" w:rsidP="00661587">
      <w:pPr>
        <w:pStyle w:val="Nivel2"/>
        <w:spacing w:afterLines="120" w:after="288" w:line="312" w:lineRule="auto"/>
        <w:ind w:firstLine="567"/>
        <w:rPr>
          <w:rFonts w:asciiTheme="minorHAnsi" w:hAnsiTheme="minorHAnsi" w:cstheme="minorHAnsi"/>
          <w:color w:val="000000" w:themeColor="text1"/>
        </w:rPr>
      </w:pPr>
      <w:r w:rsidRPr="004D38EE">
        <w:rPr>
          <w:rFonts w:asciiTheme="minorHAnsi" w:hAnsiTheme="minorHAnsi" w:cstheme="minorHAnsi"/>
          <w:color w:val="000000" w:themeColor="text1"/>
        </w:rPr>
        <w:t>Atender às determinações regulares emitidas pelo fiscal ou gestor do contrato ou autoridade superior (</w:t>
      </w:r>
      <w:hyperlink r:id="rId11" w:anchor="art137" w:history="1">
        <w:r w:rsidRPr="004D38EE">
          <w:rPr>
            <w:rStyle w:val="Hyperlink"/>
            <w:rFonts w:asciiTheme="minorHAnsi" w:hAnsiTheme="minorHAnsi" w:cstheme="minorHAnsi"/>
          </w:rPr>
          <w:t>art. 137, II, da Lei n.º 14.133, de 2021</w:t>
        </w:r>
      </w:hyperlink>
      <w:r w:rsidRPr="004D38EE">
        <w:rPr>
          <w:rFonts w:asciiTheme="minorHAnsi" w:hAnsiTheme="minorHAnsi" w:cstheme="minorHAnsi"/>
          <w:color w:val="000000" w:themeColor="text1"/>
        </w:rPr>
        <w:t xml:space="preserve">) e </w:t>
      </w:r>
      <w:r w:rsidRPr="004D38EE">
        <w:rPr>
          <w:rFonts w:asciiTheme="minorHAnsi" w:hAnsiTheme="minorHAnsi" w:cstheme="minorHAnsi"/>
        </w:rPr>
        <w:t>prestar todo esclarecimento ou informação por eles solicitados</w:t>
      </w:r>
      <w:r w:rsidRPr="004D38EE">
        <w:rPr>
          <w:rFonts w:asciiTheme="minorHAnsi" w:hAnsiTheme="minorHAnsi" w:cstheme="minorHAnsi"/>
          <w:color w:val="000000" w:themeColor="text1"/>
        </w:rPr>
        <w:t>;</w:t>
      </w:r>
    </w:p>
    <w:p w14:paraId="5D709715" w14:textId="77777777" w:rsidR="00661587" w:rsidRPr="004D38EE" w:rsidRDefault="00661587" w:rsidP="00661587">
      <w:pPr>
        <w:pStyle w:val="Nivel2"/>
        <w:spacing w:afterLines="120" w:after="288" w:line="312" w:lineRule="auto"/>
        <w:ind w:firstLine="567"/>
        <w:rPr>
          <w:rFonts w:asciiTheme="minorHAnsi" w:hAnsiTheme="minorHAnsi" w:cstheme="minorHAnsi"/>
          <w:color w:val="000000" w:themeColor="text1"/>
        </w:rPr>
      </w:pPr>
      <w:r w:rsidRPr="004D38EE">
        <w:rPr>
          <w:rFonts w:asciiTheme="minorHAnsi" w:hAnsiTheme="minorHAnsi" w:cstheme="minorHAnsi"/>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4360EDE0"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w:t>
      </w:r>
      <w:r w:rsidRPr="004D38EE">
        <w:rPr>
          <w:rFonts w:asciiTheme="minorHAnsi" w:hAnsiTheme="minorHAnsi" w:cstheme="minorHAnsi"/>
        </w:rPr>
        <w:lastRenderedPageBreak/>
        <w:t>que ficará autorizado a descontar dos pagamentos devidos ou da garantia, caso exigida, o valor correspondente aos danos sofridos;</w:t>
      </w:r>
    </w:p>
    <w:p w14:paraId="78927DC4"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6EFCEC7"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8DC6476"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Comunicar ao Fiscal do contrato, no prazo de 24 (vinte e quatro) horas, qualquer ocorrência anormal ou acidente que se verifique no local da execução do objeto contratual.</w:t>
      </w:r>
    </w:p>
    <w:p w14:paraId="1A06D73D"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137C06DF"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 xml:space="preserve">Manter durante toda a vigência do contrato, em compatibilidade com as obrigações assumidas, todas as condições exigidas para </w:t>
      </w:r>
      <w:r w:rsidRPr="004D38EE">
        <w:rPr>
          <w:rStyle w:val="normaltextrun"/>
          <w:rFonts w:asciiTheme="minorHAnsi" w:hAnsiTheme="minorHAnsi" w:cstheme="minorHAnsi"/>
          <w:bdr w:val="none" w:sz="0" w:space="0" w:color="auto" w:frame="1"/>
        </w:rPr>
        <w:t>qualificação na contratação direta;</w:t>
      </w:r>
    </w:p>
    <w:p w14:paraId="182045F9" w14:textId="77777777" w:rsidR="00661587" w:rsidRPr="004D38EE" w:rsidRDefault="00661587" w:rsidP="00661587">
      <w:pPr>
        <w:pStyle w:val="Nivel2"/>
        <w:spacing w:afterLines="120" w:after="288" w:line="312" w:lineRule="auto"/>
        <w:ind w:firstLine="567"/>
        <w:rPr>
          <w:rFonts w:asciiTheme="minorHAnsi" w:hAnsiTheme="minorHAnsi" w:cstheme="minorHAnsi"/>
          <w:b/>
          <w:bCs/>
        </w:rPr>
      </w:pPr>
      <w:r w:rsidRPr="004D38EE">
        <w:rPr>
          <w:rFonts w:asciiTheme="minorHAnsi" w:hAnsiTheme="minorHAnsi" w:cstheme="minorHAnsi"/>
        </w:rPr>
        <w:t>Cumprir, durante todo o período de execução do contrato, a reserva de cargos prevista em lei para pessoa com deficiência, para reabilitado da Previdência Social ou para aprendiz, bem como as reservas de cargos previstas na legislação (</w:t>
      </w:r>
      <w:hyperlink r:id="rId12" w:anchor="art116" w:history="1">
        <w:r w:rsidRPr="004D38EE">
          <w:rPr>
            <w:rStyle w:val="Hyperlink"/>
            <w:rFonts w:asciiTheme="minorHAnsi" w:hAnsiTheme="minorHAnsi" w:cstheme="minorHAnsi"/>
          </w:rPr>
          <w:t>art. 116, da Lei n.º 14.133, de 2021</w:t>
        </w:r>
      </w:hyperlink>
      <w:r w:rsidRPr="004D38EE">
        <w:rPr>
          <w:rFonts w:asciiTheme="minorHAnsi" w:hAnsiTheme="minorHAnsi" w:cstheme="minorHAnsi"/>
        </w:rPr>
        <w:t>);</w:t>
      </w:r>
    </w:p>
    <w:p w14:paraId="29291456"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Comprovar a reserva de cargos a que se refere a cláusula acima, no prazo fixado pelo fiscal do contrato, com a indicação dos empregados que preencheram as referidas vagas (</w:t>
      </w:r>
      <w:hyperlink r:id="rId13" w:anchor="art116" w:history="1">
        <w:r w:rsidRPr="004D38EE">
          <w:rPr>
            <w:rStyle w:val="Hyperlink"/>
            <w:rFonts w:asciiTheme="minorHAnsi" w:hAnsiTheme="minorHAnsi" w:cstheme="minorHAnsi"/>
          </w:rPr>
          <w:t>art. 116, parágrafo único, da Lei n.º 14.133, de 2021</w:t>
        </w:r>
      </w:hyperlink>
      <w:r w:rsidRPr="004D38EE">
        <w:rPr>
          <w:rFonts w:asciiTheme="minorHAnsi" w:hAnsiTheme="minorHAnsi" w:cstheme="minorHAnsi"/>
        </w:rPr>
        <w:t>);</w:t>
      </w:r>
    </w:p>
    <w:p w14:paraId="27FDE788"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lastRenderedPageBreak/>
        <w:t xml:space="preserve">  Guardar sigilo sobre todas as informações obtidas em decorrência do cumprimento do contrato; </w:t>
      </w:r>
    </w:p>
    <w:p w14:paraId="52A82066"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4" w:anchor="art124" w:history="1">
        <w:r w:rsidRPr="004D38EE">
          <w:rPr>
            <w:rStyle w:val="Hyperlink"/>
            <w:rFonts w:asciiTheme="minorHAnsi" w:hAnsiTheme="minorHAnsi" w:cstheme="minorHAnsi"/>
          </w:rPr>
          <w:t>art. 124, II, d, da Lei nº 14.133, de 2021.</w:t>
        </w:r>
      </w:hyperlink>
    </w:p>
    <w:p w14:paraId="16EFDAA6"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Cumprir, além dos postulados legais vigentes de âmbito federal, estadual ou municipal, as normas de segurança do contratante;</w:t>
      </w:r>
    </w:p>
    <w:p w14:paraId="5D421192" w14:textId="11AE8E07" w:rsidR="00661587" w:rsidRPr="004D38EE" w:rsidRDefault="00661587" w:rsidP="00661587">
      <w:pPr>
        <w:pStyle w:val="Nivel01"/>
        <w:spacing w:before="120" w:afterLines="120" w:after="288" w:line="312" w:lineRule="auto"/>
        <w:ind w:firstLine="0"/>
        <w:rPr>
          <w:rFonts w:asciiTheme="minorHAnsi" w:hAnsiTheme="minorHAnsi" w:cstheme="minorHAnsi"/>
          <w:color w:val="FFFFFF" w:themeColor="background1"/>
        </w:rPr>
      </w:pPr>
      <w:r w:rsidRPr="004D38EE">
        <w:rPr>
          <w:rFonts w:asciiTheme="minorHAnsi" w:hAnsiTheme="minorHAnsi" w:cstheme="minorHAnsi"/>
        </w:rPr>
        <w:t xml:space="preserve">CLÁUSULA DÉCIMA– GARANTIA DE EXECUÇÃO </w:t>
      </w:r>
    </w:p>
    <w:p w14:paraId="4AA8F5F7" w14:textId="77777777" w:rsidR="00661587" w:rsidRPr="004D38EE" w:rsidRDefault="00661587" w:rsidP="00661587">
      <w:pPr>
        <w:pStyle w:val="Nvel2-Red"/>
        <w:spacing w:afterLines="120" w:after="288" w:line="312" w:lineRule="auto"/>
        <w:ind w:firstLine="567"/>
        <w:rPr>
          <w:rFonts w:asciiTheme="minorHAnsi" w:hAnsiTheme="minorHAnsi" w:cstheme="minorHAnsi"/>
          <w:color w:val="auto"/>
        </w:rPr>
      </w:pPr>
      <w:r w:rsidRPr="004D38EE">
        <w:rPr>
          <w:rFonts w:asciiTheme="minorHAnsi" w:hAnsiTheme="minorHAnsi" w:cstheme="minorHAnsi"/>
          <w:color w:val="auto"/>
        </w:rPr>
        <w:t xml:space="preserve">  Não haverá exigência de garantia contratual da execução.</w:t>
      </w:r>
    </w:p>
    <w:p w14:paraId="18CEE366" w14:textId="55F55246" w:rsidR="00661587" w:rsidRPr="004D38EE" w:rsidRDefault="00661587" w:rsidP="00661587">
      <w:pPr>
        <w:pStyle w:val="Nivel01"/>
        <w:spacing w:before="120" w:afterLines="120" w:after="288" w:line="312" w:lineRule="auto"/>
        <w:ind w:firstLine="0"/>
        <w:rPr>
          <w:rFonts w:asciiTheme="minorHAnsi" w:hAnsiTheme="minorHAnsi" w:cstheme="minorHAnsi"/>
          <w:color w:val="FFFFFF" w:themeColor="background1"/>
        </w:rPr>
      </w:pPr>
      <w:r w:rsidRPr="004D38EE">
        <w:rPr>
          <w:rFonts w:asciiTheme="minorHAnsi" w:hAnsiTheme="minorHAnsi" w:cstheme="minorHAnsi"/>
        </w:rPr>
        <w:t xml:space="preserve">CLÁUSULA DÉCIMA PRIMEIRA – INFRAÇÕES E SANÇÕES ADMINISTRATIVAS </w:t>
      </w:r>
    </w:p>
    <w:p w14:paraId="53F6770D" w14:textId="77777777" w:rsidR="00661587" w:rsidRPr="004D38EE" w:rsidRDefault="00661587" w:rsidP="00661587">
      <w:pPr>
        <w:pStyle w:val="Nivel2"/>
        <w:spacing w:afterLines="120" w:after="288" w:line="312" w:lineRule="auto"/>
        <w:ind w:firstLine="567"/>
        <w:rPr>
          <w:rFonts w:asciiTheme="minorHAnsi" w:hAnsiTheme="minorHAnsi" w:cstheme="minorHAnsi"/>
        </w:rPr>
      </w:pPr>
      <w:bookmarkStart w:id="1" w:name="_Ref131169316"/>
      <w:r w:rsidRPr="004D38EE">
        <w:rPr>
          <w:rFonts w:asciiTheme="minorHAnsi" w:hAnsiTheme="minorHAnsi" w:cstheme="minorHAnsi"/>
        </w:rPr>
        <w:t xml:space="preserve">Comete infração administrativa, nos termos da </w:t>
      </w:r>
      <w:hyperlink r:id="rId15" w:history="1">
        <w:r w:rsidRPr="004D38EE">
          <w:rPr>
            <w:rStyle w:val="Hyperlink"/>
            <w:rFonts w:asciiTheme="minorHAnsi" w:hAnsiTheme="minorHAnsi" w:cstheme="minorHAnsi"/>
          </w:rPr>
          <w:t>Lei nº 14.133, de 2021</w:t>
        </w:r>
      </w:hyperlink>
      <w:r w:rsidRPr="004D38EE">
        <w:rPr>
          <w:rFonts w:asciiTheme="minorHAnsi" w:hAnsiTheme="minorHAnsi" w:cstheme="minorHAnsi"/>
        </w:rPr>
        <w:t>, o contratado que:</w:t>
      </w:r>
      <w:bookmarkEnd w:id="1"/>
    </w:p>
    <w:p w14:paraId="31421400" w14:textId="77777777" w:rsidR="00661587" w:rsidRPr="004D38EE" w:rsidRDefault="00661587" w:rsidP="00661587">
      <w:pPr>
        <w:numPr>
          <w:ilvl w:val="2"/>
          <w:numId w:val="12"/>
        </w:numPr>
        <w:spacing w:before="120" w:afterLines="120" w:after="288" w:line="240" w:lineRule="auto"/>
        <w:ind w:left="924" w:firstLine="851"/>
        <w:jc w:val="both"/>
        <w:rPr>
          <w:rFonts w:asciiTheme="minorHAnsi" w:eastAsia="Arial" w:hAnsiTheme="minorHAnsi" w:cstheme="minorHAnsi"/>
        </w:rPr>
      </w:pPr>
      <w:r w:rsidRPr="004D38EE">
        <w:rPr>
          <w:rFonts w:asciiTheme="minorHAnsi" w:eastAsia="Arial" w:hAnsiTheme="minorHAnsi" w:cstheme="minorHAnsi"/>
        </w:rPr>
        <w:t>der causa à inexecução parcial do contrato;</w:t>
      </w:r>
    </w:p>
    <w:p w14:paraId="4F061B84" w14:textId="77777777" w:rsidR="00661587" w:rsidRPr="004D38EE" w:rsidRDefault="00661587" w:rsidP="00661587">
      <w:pPr>
        <w:numPr>
          <w:ilvl w:val="2"/>
          <w:numId w:val="12"/>
        </w:numPr>
        <w:spacing w:before="120" w:afterLines="120" w:after="288" w:line="240" w:lineRule="auto"/>
        <w:ind w:left="924" w:firstLine="851"/>
        <w:jc w:val="both"/>
        <w:rPr>
          <w:rFonts w:asciiTheme="minorHAnsi" w:eastAsia="Arial" w:hAnsiTheme="minorHAnsi" w:cstheme="minorHAnsi"/>
        </w:rPr>
      </w:pPr>
      <w:r w:rsidRPr="004D38EE">
        <w:rPr>
          <w:rFonts w:asciiTheme="minorHAnsi" w:eastAsia="Arial" w:hAnsiTheme="minorHAnsi" w:cstheme="minorHAnsi"/>
        </w:rPr>
        <w:t>der causa à inexecução parcial do contrato que cause grave dano à Administração ou ao funcionamento dos serviços públicos ou ao interesse coletivo;</w:t>
      </w:r>
    </w:p>
    <w:p w14:paraId="385A76CA" w14:textId="77777777" w:rsidR="00661587" w:rsidRPr="004D38EE" w:rsidRDefault="00661587" w:rsidP="00661587">
      <w:pPr>
        <w:numPr>
          <w:ilvl w:val="2"/>
          <w:numId w:val="12"/>
        </w:numPr>
        <w:spacing w:before="120" w:afterLines="120" w:after="288" w:line="240" w:lineRule="auto"/>
        <w:ind w:left="924" w:firstLine="851"/>
        <w:jc w:val="both"/>
        <w:rPr>
          <w:rFonts w:asciiTheme="minorHAnsi" w:eastAsia="Arial" w:hAnsiTheme="minorHAnsi" w:cstheme="minorHAnsi"/>
        </w:rPr>
      </w:pPr>
      <w:r w:rsidRPr="004D38EE">
        <w:rPr>
          <w:rFonts w:asciiTheme="minorHAnsi" w:eastAsia="Arial" w:hAnsiTheme="minorHAnsi" w:cstheme="minorHAnsi"/>
        </w:rPr>
        <w:t>der causa à inexecução total do contrato;</w:t>
      </w:r>
    </w:p>
    <w:p w14:paraId="018BE313" w14:textId="77777777" w:rsidR="00661587" w:rsidRPr="004D38EE" w:rsidRDefault="00661587" w:rsidP="00661587">
      <w:pPr>
        <w:numPr>
          <w:ilvl w:val="2"/>
          <w:numId w:val="12"/>
        </w:numPr>
        <w:spacing w:before="120" w:afterLines="120" w:after="288" w:line="240" w:lineRule="auto"/>
        <w:ind w:left="924" w:firstLine="851"/>
        <w:jc w:val="both"/>
        <w:rPr>
          <w:rFonts w:asciiTheme="minorHAnsi" w:eastAsia="Arial" w:hAnsiTheme="minorHAnsi" w:cstheme="minorHAnsi"/>
        </w:rPr>
      </w:pPr>
      <w:r w:rsidRPr="004D38EE">
        <w:rPr>
          <w:rFonts w:asciiTheme="minorHAnsi" w:eastAsia="Arial" w:hAnsiTheme="minorHAnsi" w:cstheme="minorHAnsi"/>
        </w:rPr>
        <w:t>ensejar o retardamento da execução ou da entrega do objeto da contratação sem motivo justificado;</w:t>
      </w:r>
    </w:p>
    <w:p w14:paraId="6E931283" w14:textId="77777777" w:rsidR="00661587" w:rsidRPr="004D38EE" w:rsidRDefault="00661587" w:rsidP="00661587">
      <w:pPr>
        <w:numPr>
          <w:ilvl w:val="2"/>
          <w:numId w:val="12"/>
        </w:numPr>
        <w:spacing w:before="120" w:afterLines="120" w:after="288" w:line="240" w:lineRule="auto"/>
        <w:ind w:left="924" w:firstLine="851"/>
        <w:jc w:val="both"/>
        <w:rPr>
          <w:rFonts w:asciiTheme="minorHAnsi" w:eastAsia="Arial" w:hAnsiTheme="minorHAnsi" w:cstheme="minorHAnsi"/>
        </w:rPr>
      </w:pPr>
      <w:r w:rsidRPr="004D38EE">
        <w:rPr>
          <w:rFonts w:asciiTheme="minorHAnsi" w:eastAsia="Arial" w:hAnsiTheme="minorHAnsi" w:cstheme="minorHAnsi"/>
        </w:rPr>
        <w:t>apresentar documentação falsa ou prestar declaração falsa durante a execução do contrato;</w:t>
      </w:r>
    </w:p>
    <w:p w14:paraId="1B3A17CA" w14:textId="77777777" w:rsidR="00661587" w:rsidRPr="004D38EE" w:rsidRDefault="00661587" w:rsidP="00661587">
      <w:pPr>
        <w:numPr>
          <w:ilvl w:val="2"/>
          <w:numId w:val="12"/>
        </w:numPr>
        <w:spacing w:before="120" w:afterLines="120" w:after="288" w:line="240" w:lineRule="auto"/>
        <w:ind w:left="924" w:firstLine="851"/>
        <w:jc w:val="both"/>
        <w:rPr>
          <w:rFonts w:asciiTheme="minorHAnsi" w:eastAsia="Arial" w:hAnsiTheme="minorHAnsi" w:cstheme="minorHAnsi"/>
        </w:rPr>
      </w:pPr>
      <w:r w:rsidRPr="004D38EE">
        <w:rPr>
          <w:rFonts w:asciiTheme="minorHAnsi" w:eastAsia="Arial" w:hAnsiTheme="minorHAnsi" w:cstheme="minorHAnsi"/>
        </w:rPr>
        <w:t>praticar ato fraudulento na execução do contrato;</w:t>
      </w:r>
    </w:p>
    <w:p w14:paraId="1EAF6A7D" w14:textId="77777777" w:rsidR="00661587" w:rsidRPr="004D38EE" w:rsidRDefault="00661587" w:rsidP="00661587">
      <w:pPr>
        <w:numPr>
          <w:ilvl w:val="2"/>
          <w:numId w:val="12"/>
        </w:numPr>
        <w:spacing w:before="120" w:afterLines="120" w:after="288" w:line="240" w:lineRule="auto"/>
        <w:ind w:left="924" w:firstLine="851"/>
        <w:jc w:val="both"/>
        <w:rPr>
          <w:rFonts w:asciiTheme="minorHAnsi" w:eastAsia="Arial" w:hAnsiTheme="minorHAnsi" w:cstheme="minorHAnsi"/>
        </w:rPr>
      </w:pPr>
      <w:r w:rsidRPr="004D38EE">
        <w:rPr>
          <w:rFonts w:asciiTheme="minorHAnsi" w:eastAsia="Arial" w:hAnsiTheme="minorHAnsi" w:cstheme="minorHAnsi"/>
        </w:rPr>
        <w:t>comportar-se de modo inidôneo ou cometer fraude de qualquer natureza;</w:t>
      </w:r>
    </w:p>
    <w:p w14:paraId="4A950989" w14:textId="77777777" w:rsidR="00661587" w:rsidRPr="004D38EE" w:rsidRDefault="00661587" w:rsidP="00661587">
      <w:pPr>
        <w:numPr>
          <w:ilvl w:val="2"/>
          <w:numId w:val="12"/>
        </w:numPr>
        <w:spacing w:before="120" w:afterLines="120" w:after="288" w:line="240" w:lineRule="auto"/>
        <w:ind w:left="924" w:firstLine="851"/>
        <w:jc w:val="both"/>
        <w:rPr>
          <w:rFonts w:asciiTheme="minorHAnsi" w:eastAsia="Arial" w:hAnsiTheme="minorHAnsi" w:cstheme="minorHAnsi"/>
        </w:rPr>
      </w:pPr>
      <w:r w:rsidRPr="004D38EE">
        <w:rPr>
          <w:rFonts w:asciiTheme="minorHAnsi" w:eastAsia="Arial" w:hAnsiTheme="minorHAnsi" w:cstheme="minorHAnsi"/>
        </w:rPr>
        <w:lastRenderedPageBreak/>
        <w:t xml:space="preserve">praticar ato lesivo previsto no </w:t>
      </w:r>
      <w:hyperlink r:id="rId16" w:anchor="art5" w:history="1">
        <w:r w:rsidRPr="004D38EE">
          <w:rPr>
            <w:rStyle w:val="Hyperlink"/>
            <w:rFonts w:asciiTheme="minorHAnsi" w:eastAsia="Arial" w:hAnsiTheme="minorHAnsi" w:cstheme="minorHAnsi"/>
          </w:rPr>
          <w:t>art. 5º da Lei nº 12.846, de 1º de agosto de 2013</w:t>
        </w:r>
      </w:hyperlink>
      <w:r w:rsidRPr="004D38EE">
        <w:rPr>
          <w:rFonts w:asciiTheme="minorHAnsi" w:eastAsia="Arial" w:hAnsiTheme="minorHAnsi" w:cstheme="minorHAnsi"/>
        </w:rPr>
        <w:t>.</w:t>
      </w:r>
    </w:p>
    <w:p w14:paraId="529BBB96" w14:textId="77777777" w:rsidR="00661587" w:rsidRPr="004D38EE" w:rsidRDefault="00661587" w:rsidP="00661587">
      <w:pPr>
        <w:pStyle w:val="Nivel2"/>
        <w:spacing w:afterLines="120" w:after="288" w:line="312" w:lineRule="auto"/>
        <w:ind w:firstLine="567"/>
        <w:rPr>
          <w:rFonts w:asciiTheme="minorHAnsi" w:eastAsiaTheme="minorEastAsia" w:hAnsiTheme="minorHAnsi" w:cstheme="minorHAnsi"/>
        </w:rPr>
      </w:pPr>
      <w:r w:rsidRPr="004D38EE">
        <w:rPr>
          <w:rFonts w:asciiTheme="minorHAnsi" w:hAnsiTheme="minorHAnsi" w:cstheme="minorHAnsi"/>
        </w:rPr>
        <w:t>Serão aplicadas ao contratado que incorrer nas infrações acima descritas as seguintes sanções:</w:t>
      </w:r>
    </w:p>
    <w:p w14:paraId="3B785C22" w14:textId="77777777" w:rsidR="00661587" w:rsidRPr="004D38EE" w:rsidRDefault="00661587" w:rsidP="004D38EE">
      <w:pPr>
        <w:pStyle w:val="PargrafodaLista"/>
        <w:numPr>
          <w:ilvl w:val="0"/>
          <w:numId w:val="13"/>
        </w:numPr>
        <w:spacing w:before="120" w:afterLines="120" w:after="288" w:line="312" w:lineRule="auto"/>
        <w:ind w:left="1644" w:firstLine="199"/>
        <w:jc w:val="both"/>
        <w:rPr>
          <w:rFonts w:asciiTheme="minorHAnsi" w:eastAsia="Arial" w:hAnsiTheme="minorHAnsi" w:cstheme="minorHAnsi"/>
        </w:rPr>
      </w:pPr>
      <w:r w:rsidRPr="004D38EE">
        <w:rPr>
          <w:rFonts w:asciiTheme="minorHAnsi" w:eastAsia="Arial" w:hAnsiTheme="minorHAnsi" w:cstheme="minorHAnsi"/>
          <w:b/>
          <w:bCs/>
        </w:rPr>
        <w:t>Advertência</w:t>
      </w:r>
      <w:r w:rsidRPr="004D38EE">
        <w:rPr>
          <w:rFonts w:asciiTheme="minorHAnsi" w:eastAsia="Arial" w:hAnsiTheme="minorHAnsi" w:cstheme="minorHAnsi"/>
        </w:rPr>
        <w:t>, quando o contratado der causa à inexecução parcial do contrato, sempre que não se justificar a imposição de penalidade mais grave (</w:t>
      </w:r>
      <w:hyperlink r:id="rId17" w:anchor="art156§2" w:history="1">
        <w:r w:rsidRPr="004D38EE">
          <w:rPr>
            <w:rStyle w:val="Hyperlink"/>
            <w:rFonts w:asciiTheme="minorHAnsi" w:eastAsia="Arial" w:hAnsiTheme="minorHAnsi" w:cstheme="minorHAnsi"/>
          </w:rPr>
          <w:t xml:space="preserve">art. 156, §2º, da </w:t>
        </w:r>
        <w:bookmarkStart w:id="2" w:name="_Hlk114504069"/>
        <w:r w:rsidRPr="004D38EE">
          <w:rPr>
            <w:rStyle w:val="Hyperlink"/>
            <w:rFonts w:asciiTheme="minorHAnsi" w:eastAsia="Arial" w:hAnsiTheme="minorHAnsi" w:cstheme="minorHAnsi"/>
          </w:rPr>
          <w:t>Lei nº 14.133, de 2021</w:t>
        </w:r>
        <w:bookmarkEnd w:id="2"/>
      </w:hyperlink>
      <w:r w:rsidRPr="004D38EE">
        <w:rPr>
          <w:rFonts w:asciiTheme="minorHAnsi" w:eastAsia="Arial" w:hAnsiTheme="minorHAnsi" w:cstheme="minorHAnsi"/>
        </w:rPr>
        <w:t>);</w:t>
      </w:r>
    </w:p>
    <w:p w14:paraId="13735ABF" w14:textId="77777777" w:rsidR="00661587" w:rsidRPr="004D38EE" w:rsidRDefault="00661587" w:rsidP="004D38EE">
      <w:pPr>
        <w:pStyle w:val="PargrafodaLista"/>
        <w:numPr>
          <w:ilvl w:val="0"/>
          <w:numId w:val="13"/>
        </w:numPr>
        <w:spacing w:before="120" w:afterLines="120" w:after="288" w:line="312" w:lineRule="auto"/>
        <w:ind w:left="1644" w:firstLine="199"/>
        <w:jc w:val="both"/>
        <w:rPr>
          <w:rFonts w:asciiTheme="minorHAnsi" w:eastAsia="Arial" w:hAnsiTheme="minorHAnsi" w:cstheme="minorHAnsi"/>
        </w:rPr>
      </w:pPr>
      <w:r w:rsidRPr="004D38EE">
        <w:rPr>
          <w:rFonts w:asciiTheme="minorHAnsi" w:eastAsia="Arial" w:hAnsiTheme="minorHAnsi" w:cstheme="minorHAnsi"/>
          <w:b/>
          <w:bCs/>
        </w:rPr>
        <w:t>Impedimento de licitar e contratar</w:t>
      </w:r>
      <w:r w:rsidRPr="004D38EE">
        <w:rPr>
          <w:rFonts w:asciiTheme="minorHAnsi" w:eastAsia="Arial" w:hAnsiTheme="minorHAnsi" w:cstheme="minorHAnsi"/>
        </w:rPr>
        <w:t>, quando praticadas as condutas descritas nas alíneas “b”, “c” e “d” do subitem acima deste Contrato, sempre que não se justificar a imposição de penalidade mais grave (</w:t>
      </w:r>
      <w:hyperlink r:id="rId18" w:anchor="art156§4" w:history="1">
        <w:r w:rsidRPr="004D38EE">
          <w:rPr>
            <w:rStyle w:val="Hyperlink"/>
            <w:rFonts w:asciiTheme="minorHAnsi" w:eastAsia="Arial" w:hAnsiTheme="minorHAnsi" w:cstheme="minorHAnsi"/>
          </w:rPr>
          <w:t>art. 156, § 4º, da Lei nº 14.133, de 2021</w:t>
        </w:r>
      </w:hyperlink>
      <w:r w:rsidRPr="004D38EE">
        <w:rPr>
          <w:rFonts w:asciiTheme="minorHAnsi" w:eastAsia="Arial" w:hAnsiTheme="minorHAnsi" w:cstheme="minorHAnsi"/>
        </w:rPr>
        <w:t>);</w:t>
      </w:r>
    </w:p>
    <w:p w14:paraId="4B6D156C" w14:textId="77777777" w:rsidR="00661587" w:rsidRPr="004D38EE" w:rsidRDefault="00661587" w:rsidP="004D38EE">
      <w:pPr>
        <w:pStyle w:val="PargrafodaLista"/>
        <w:numPr>
          <w:ilvl w:val="0"/>
          <w:numId w:val="13"/>
        </w:numPr>
        <w:spacing w:before="120" w:afterLines="120" w:after="288" w:line="312" w:lineRule="auto"/>
        <w:ind w:left="1644" w:firstLine="199"/>
        <w:jc w:val="both"/>
        <w:rPr>
          <w:rFonts w:asciiTheme="minorHAnsi" w:eastAsia="Arial" w:hAnsiTheme="minorHAnsi" w:cstheme="minorHAnsi"/>
        </w:rPr>
      </w:pPr>
      <w:r w:rsidRPr="004D38EE">
        <w:rPr>
          <w:rFonts w:asciiTheme="minorHAnsi" w:eastAsia="Arial" w:hAnsiTheme="minorHAnsi" w:cstheme="minorHAnsi"/>
          <w:b/>
          <w:bCs/>
        </w:rPr>
        <w:t>Declaração de inidoneidade para licitar e contratar</w:t>
      </w:r>
      <w:r w:rsidRPr="004D38EE">
        <w:rPr>
          <w:rFonts w:asciiTheme="minorHAnsi" w:eastAsia="Arial" w:hAnsiTheme="minorHAnsi" w:cstheme="minorHAnsi"/>
        </w:rPr>
        <w:t>, quando praticadas as condutas descritas nas alíneas “e”, “f”, “g” e “h” do subitem acima deste Contrato, bem como nas alíneas “b”, “c” e “d”, que justifiquem a imposição de penalidade mais grave (</w:t>
      </w:r>
      <w:hyperlink r:id="rId19" w:anchor="art156§5" w:history="1">
        <w:r w:rsidRPr="004D38EE">
          <w:rPr>
            <w:rStyle w:val="Hyperlink"/>
            <w:rFonts w:asciiTheme="minorHAnsi" w:eastAsia="Arial" w:hAnsiTheme="minorHAnsi" w:cstheme="minorHAnsi"/>
          </w:rPr>
          <w:t>art. 156, §5º, da Lei nº 14.133, de 2021</w:t>
        </w:r>
      </w:hyperlink>
      <w:r w:rsidRPr="004D38EE">
        <w:rPr>
          <w:rFonts w:asciiTheme="minorHAnsi" w:eastAsia="Arial" w:hAnsiTheme="minorHAnsi" w:cstheme="minorHAnsi"/>
        </w:rPr>
        <w:t>).</w:t>
      </w:r>
    </w:p>
    <w:p w14:paraId="32DBA761" w14:textId="77777777" w:rsidR="00661587" w:rsidRPr="004D38EE" w:rsidRDefault="00661587" w:rsidP="004D38EE">
      <w:pPr>
        <w:pStyle w:val="PargrafodaLista"/>
        <w:numPr>
          <w:ilvl w:val="0"/>
          <w:numId w:val="13"/>
        </w:numPr>
        <w:spacing w:before="120" w:afterLines="120" w:after="288" w:line="312" w:lineRule="auto"/>
        <w:ind w:left="1644" w:firstLine="199"/>
        <w:jc w:val="both"/>
        <w:rPr>
          <w:rFonts w:asciiTheme="minorHAnsi" w:eastAsia="Arial" w:hAnsiTheme="minorHAnsi" w:cstheme="minorHAnsi"/>
        </w:rPr>
      </w:pPr>
      <w:r w:rsidRPr="004D38EE">
        <w:rPr>
          <w:rFonts w:asciiTheme="minorHAnsi" w:eastAsia="Arial" w:hAnsiTheme="minorHAnsi" w:cstheme="minorHAnsi"/>
          <w:b/>
          <w:bCs/>
        </w:rPr>
        <w:t>Multa:</w:t>
      </w:r>
    </w:p>
    <w:p w14:paraId="2FB0F13B" w14:textId="77777777" w:rsidR="00661587" w:rsidRPr="004D38EE" w:rsidRDefault="00661587" w:rsidP="004D38EE">
      <w:pPr>
        <w:pStyle w:val="PargrafodaLista"/>
        <w:spacing w:before="120" w:afterLines="120" w:after="288" w:line="312" w:lineRule="auto"/>
        <w:ind w:left="2495" w:firstLine="199"/>
        <w:jc w:val="both"/>
        <w:rPr>
          <w:rFonts w:asciiTheme="minorHAnsi" w:eastAsia="Arial" w:hAnsiTheme="minorHAnsi" w:cstheme="minorHAnsi"/>
        </w:rPr>
      </w:pPr>
    </w:p>
    <w:p w14:paraId="322338BB" w14:textId="77777777" w:rsidR="00661587" w:rsidRPr="004D38EE" w:rsidRDefault="00661587" w:rsidP="004D38EE">
      <w:pPr>
        <w:pStyle w:val="PargrafodaLista"/>
        <w:numPr>
          <w:ilvl w:val="1"/>
          <w:numId w:val="13"/>
        </w:numPr>
        <w:spacing w:before="120" w:afterLines="120" w:after="288" w:line="312" w:lineRule="auto"/>
        <w:ind w:left="0" w:firstLine="199"/>
        <w:jc w:val="both"/>
        <w:rPr>
          <w:rFonts w:asciiTheme="minorHAnsi" w:eastAsia="Arial" w:hAnsiTheme="minorHAnsi" w:cstheme="minorHAnsi"/>
        </w:rPr>
      </w:pPr>
      <w:r w:rsidRPr="004D38EE">
        <w:rPr>
          <w:rFonts w:asciiTheme="minorHAnsi" w:eastAsia="Arial" w:hAnsiTheme="minorHAnsi" w:cstheme="minorHAnsi"/>
        </w:rPr>
        <w:t xml:space="preserve">Moratória de </w:t>
      </w:r>
      <w:r w:rsidRPr="004D38EE">
        <w:rPr>
          <w:rFonts w:asciiTheme="minorHAnsi" w:eastAsia="Arial" w:hAnsiTheme="minorHAnsi" w:cstheme="minorHAnsi"/>
          <w:color w:val="FF0000"/>
        </w:rPr>
        <w:t>.....</w:t>
      </w:r>
      <w:r w:rsidRPr="004D38EE">
        <w:rPr>
          <w:rFonts w:asciiTheme="minorHAnsi" w:eastAsia="Arial" w:hAnsiTheme="minorHAnsi" w:cstheme="minorHAnsi"/>
        </w:rPr>
        <w:t>% (</w:t>
      </w:r>
      <w:r w:rsidRPr="004D38EE">
        <w:rPr>
          <w:rFonts w:asciiTheme="minorHAnsi" w:eastAsia="Arial" w:hAnsiTheme="minorHAnsi" w:cstheme="minorHAnsi"/>
          <w:color w:val="FF0000"/>
        </w:rPr>
        <w:t>.....</w:t>
      </w:r>
      <w:r w:rsidRPr="004D38EE">
        <w:rPr>
          <w:rFonts w:asciiTheme="minorHAnsi" w:eastAsia="Arial" w:hAnsiTheme="minorHAnsi" w:cstheme="minorHAnsi"/>
        </w:rPr>
        <w:t xml:space="preserve"> por cento) por dia de atraso injustificado sobre o valor da parcela inadimplida, até o limite de </w:t>
      </w:r>
      <w:r w:rsidRPr="004D38EE">
        <w:rPr>
          <w:rFonts w:asciiTheme="minorHAnsi" w:eastAsia="Arial" w:hAnsiTheme="minorHAnsi" w:cstheme="minorHAnsi"/>
          <w:color w:val="FF0000"/>
        </w:rPr>
        <w:t>...... (.......)</w:t>
      </w:r>
      <w:r w:rsidRPr="004D38EE">
        <w:rPr>
          <w:rFonts w:asciiTheme="minorHAnsi" w:eastAsia="Arial" w:hAnsiTheme="minorHAnsi" w:cstheme="minorHAnsi"/>
        </w:rPr>
        <w:t xml:space="preserve"> dias;</w:t>
      </w:r>
    </w:p>
    <w:p w14:paraId="0C441EAD" w14:textId="77777777" w:rsidR="00661587" w:rsidRPr="004D38EE" w:rsidRDefault="00661587" w:rsidP="004D38EE">
      <w:pPr>
        <w:pStyle w:val="PargrafodaLista"/>
        <w:numPr>
          <w:ilvl w:val="1"/>
          <w:numId w:val="13"/>
        </w:numPr>
        <w:spacing w:before="120" w:afterLines="120" w:after="288" w:line="312" w:lineRule="auto"/>
        <w:ind w:left="0" w:firstLine="199"/>
        <w:jc w:val="both"/>
        <w:rPr>
          <w:rFonts w:asciiTheme="minorHAnsi" w:eastAsia="Arial" w:hAnsiTheme="minorHAnsi" w:cstheme="minorHAnsi"/>
          <w:color w:val="auto"/>
        </w:rPr>
      </w:pPr>
      <w:r w:rsidRPr="004D38EE">
        <w:rPr>
          <w:rFonts w:asciiTheme="minorHAnsi" w:eastAsia="Arial" w:hAnsiTheme="minorHAnsi" w:cstheme="minorHAnsi"/>
          <w:i/>
          <w:iCs/>
          <w:color w:val="auto"/>
        </w:rPr>
        <w:t>Moratória de .....% (..... por cento) por dia de atraso injustificado sobre o valor total do contrato, até o máximo de .....% (.... por cento), pela inobservância do prazo fixado para apresentação, suplementação ou reposição da garantia.</w:t>
      </w:r>
    </w:p>
    <w:p w14:paraId="2C5983ED" w14:textId="77777777" w:rsidR="00661587" w:rsidRPr="004D38EE" w:rsidRDefault="00661587" w:rsidP="004D38EE">
      <w:pPr>
        <w:pStyle w:val="PargrafodaLista"/>
        <w:numPr>
          <w:ilvl w:val="2"/>
          <w:numId w:val="13"/>
        </w:numPr>
        <w:spacing w:before="120" w:afterLines="120" w:after="288" w:line="312" w:lineRule="auto"/>
        <w:ind w:left="0" w:firstLine="199"/>
        <w:jc w:val="both"/>
        <w:rPr>
          <w:rFonts w:asciiTheme="minorHAnsi" w:eastAsia="Arial" w:hAnsiTheme="minorHAnsi" w:cstheme="minorHAnsi"/>
          <w:color w:val="auto"/>
        </w:rPr>
      </w:pPr>
      <w:r w:rsidRPr="004D38EE">
        <w:rPr>
          <w:rFonts w:asciiTheme="minorHAnsi" w:eastAsia="Arial" w:hAnsiTheme="minorHAnsi" w:cstheme="minorHAnsi"/>
          <w:i/>
          <w:iCs/>
          <w:color w:val="auto"/>
        </w:rPr>
        <w:t xml:space="preserve">O atraso superior a XXXXXX dias autoriza a Administração a promover a extinção do contrato por descumprimento ou cumprimento irregular de suas cláusulas, conforme dispõe o inciso I do art. 137 da Lei n. 14.133, de 2021. </w:t>
      </w:r>
    </w:p>
    <w:p w14:paraId="28E220DA" w14:textId="77777777" w:rsidR="00661587" w:rsidRPr="004D38EE" w:rsidRDefault="00661587" w:rsidP="00661587">
      <w:pPr>
        <w:pStyle w:val="Nivel2"/>
        <w:spacing w:afterLines="120" w:after="288" w:line="312" w:lineRule="auto"/>
        <w:ind w:firstLine="567"/>
        <w:rPr>
          <w:rFonts w:asciiTheme="minorHAnsi" w:eastAsiaTheme="minorEastAsia" w:hAnsiTheme="minorHAnsi" w:cstheme="minorHAnsi"/>
        </w:rPr>
      </w:pPr>
      <w:r w:rsidRPr="004D38EE">
        <w:rPr>
          <w:rFonts w:asciiTheme="minorHAnsi" w:hAnsiTheme="minorHAnsi" w:cstheme="minorHAnsi"/>
        </w:rPr>
        <w:t>A aplicação das sanções previstas neste Contrato não exclui, em hipótese alguma, a obrigação de reparação integral do dano causado ao Contratante (</w:t>
      </w:r>
      <w:hyperlink r:id="rId20" w:anchor="art156§9" w:history="1">
        <w:r w:rsidRPr="004D38EE">
          <w:rPr>
            <w:rStyle w:val="Hyperlink"/>
            <w:rFonts w:asciiTheme="minorHAnsi" w:hAnsiTheme="minorHAnsi" w:cstheme="minorHAnsi"/>
          </w:rPr>
          <w:t>art. 156, §9º, da Lei nº 14.133, de 2021</w:t>
        </w:r>
      </w:hyperlink>
      <w:r w:rsidRPr="004D38EE">
        <w:rPr>
          <w:rFonts w:asciiTheme="minorHAnsi" w:hAnsiTheme="minorHAnsi" w:cstheme="minorHAnsi"/>
        </w:rPr>
        <w:t>)</w:t>
      </w:r>
    </w:p>
    <w:p w14:paraId="0613044B"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Todas as sanções previstas neste Contrato poderão ser aplicadas cumulativamente com a multa (</w:t>
      </w:r>
      <w:hyperlink r:id="rId21" w:anchor="art156§7" w:history="1">
        <w:r w:rsidRPr="004D38EE">
          <w:rPr>
            <w:rStyle w:val="Hyperlink"/>
            <w:rFonts w:asciiTheme="minorHAnsi" w:hAnsiTheme="minorHAnsi" w:cstheme="minorHAnsi"/>
          </w:rPr>
          <w:t>art. 156, §7º, da Lei nº 14.133, de 2021</w:t>
        </w:r>
      </w:hyperlink>
      <w:r w:rsidRPr="004D38EE">
        <w:rPr>
          <w:rFonts w:asciiTheme="minorHAnsi" w:hAnsiTheme="minorHAnsi" w:cstheme="minorHAnsi"/>
        </w:rPr>
        <w:t>).</w:t>
      </w:r>
    </w:p>
    <w:p w14:paraId="22987475" w14:textId="77777777" w:rsidR="00661587" w:rsidRPr="004D38EE" w:rsidRDefault="00661587" w:rsidP="004D38EE">
      <w:pPr>
        <w:pStyle w:val="Nivel3"/>
        <w:spacing w:afterLines="120" w:after="288" w:line="312" w:lineRule="auto"/>
        <w:ind w:left="142" w:hanging="79"/>
        <w:rPr>
          <w:rFonts w:asciiTheme="minorHAnsi" w:hAnsiTheme="minorHAnsi" w:cstheme="minorHAnsi"/>
        </w:rPr>
      </w:pPr>
      <w:r w:rsidRPr="004D38EE">
        <w:rPr>
          <w:rFonts w:asciiTheme="minorHAnsi" w:hAnsiTheme="minorHAnsi" w:cstheme="minorHAnsi"/>
        </w:rPr>
        <w:lastRenderedPageBreak/>
        <w:t>Antes da aplicação da multa será facultada a defesa do interessado no prazo de 15 (quinze) dias úteis, contado da data de sua intimação (</w:t>
      </w:r>
      <w:hyperlink r:id="rId22" w:anchor="art157" w:history="1">
        <w:r w:rsidRPr="004D38EE">
          <w:rPr>
            <w:rStyle w:val="Hyperlink"/>
            <w:rFonts w:asciiTheme="minorHAnsi" w:hAnsiTheme="minorHAnsi" w:cstheme="minorHAnsi"/>
          </w:rPr>
          <w:t>art. 157, da Lei nº 14.133, de 2021</w:t>
        </w:r>
      </w:hyperlink>
      <w:r w:rsidRPr="004D38EE">
        <w:rPr>
          <w:rFonts w:asciiTheme="minorHAnsi" w:hAnsiTheme="minorHAnsi" w:cstheme="minorHAnsi"/>
        </w:rPr>
        <w:t>)</w:t>
      </w:r>
    </w:p>
    <w:p w14:paraId="4DB883B8" w14:textId="77777777" w:rsidR="00661587" w:rsidRPr="004D38EE" w:rsidRDefault="00661587" w:rsidP="004D38EE">
      <w:pPr>
        <w:pStyle w:val="Nivel3"/>
        <w:spacing w:afterLines="120" w:after="288" w:line="312" w:lineRule="auto"/>
        <w:ind w:left="142" w:hanging="79"/>
        <w:rPr>
          <w:rFonts w:asciiTheme="minorHAnsi" w:hAnsiTheme="minorHAnsi" w:cstheme="minorHAnsi"/>
        </w:rPr>
      </w:pPr>
      <w:r w:rsidRPr="004D38EE">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3" w:anchor="art156§8" w:history="1">
        <w:r w:rsidRPr="004D38EE">
          <w:rPr>
            <w:rStyle w:val="Hyperlink"/>
            <w:rFonts w:asciiTheme="minorHAnsi" w:hAnsiTheme="minorHAnsi" w:cstheme="minorHAnsi"/>
          </w:rPr>
          <w:t>art. 156, §8º, da Lei nº 14.133, de 2021</w:t>
        </w:r>
      </w:hyperlink>
      <w:r w:rsidRPr="004D38EE">
        <w:rPr>
          <w:rFonts w:asciiTheme="minorHAnsi" w:hAnsiTheme="minorHAnsi" w:cstheme="minorHAnsi"/>
        </w:rPr>
        <w:t>).</w:t>
      </w:r>
    </w:p>
    <w:p w14:paraId="3AA2142B" w14:textId="77777777" w:rsidR="00661587" w:rsidRPr="004D38EE" w:rsidRDefault="00661587" w:rsidP="004D38EE">
      <w:pPr>
        <w:pStyle w:val="Nivel3"/>
        <w:spacing w:afterLines="120" w:after="288" w:line="312" w:lineRule="auto"/>
        <w:ind w:left="142" w:hanging="79"/>
        <w:rPr>
          <w:rFonts w:asciiTheme="minorHAnsi" w:hAnsiTheme="minorHAnsi" w:cstheme="minorHAnsi"/>
        </w:rPr>
      </w:pPr>
      <w:r w:rsidRPr="004D38EE">
        <w:rPr>
          <w:rFonts w:asciiTheme="minorHAnsi" w:hAnsiTheme="minorHAnsi" w:cstheme="minorHAnsi"/>
        </w:rPr>
        <w:t xml:space="preserve">Previamente ao encaminhamento à cobrança judicial, a multa poderá ser recolhida administrativamente no prazo máximo de </w:t>
      </w:r>
      <w:r w:rsidRPr="004D38EE">
        <w:rPr>
          <w:rFonts w:asciiTheme="minorHAnsi" w:hAnsiTheme="minorHAnsi" w:cstheme="minorHAnsi"/>
          <w:i/>
          <w:iCs/>
          <w:color w:val="auto"/>
        </w:rPr>
        <w:t xml:space="preserve">XX (XXXX) </w:t>
      </w:r>
      <w:r w:rsidRPr="004D38EE">
        <w:rPr>
          <w:rFonts w:asciiTheme="minorHAnsi" w:hAnsiTheme="minorHAnsi" w:cstheme="minorHAnsi"/>
        </w:rPr>
        <w:t>dias, a contar da data do recebimento da comunicação enviada pela autoridade competente.</w:t>
      </w:r>
      <w:bookmarkStart w:id="3" w:name="_Hlk78351618"/>
      <w:bookmarkEnd w:id="3"/>
    </w:p>
    <w:p w14:paraId="76EC85CB"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4D38EE">
        <w:rPr>
          <w:rFonts w:asciiTheme="minorHAnsi" w:hAnsiTheme="minorHAnsi" w:cstheme="minorHAnsi"/>
          <w:b/>
          <w:bCs/>
        </w:rPr>
        <w:t xml:space="preserve">caput </w:t>
      </w:r>
      <w:r w:rsidRPr="004D38EE">
        <w:rPr>
          <w:rFonts w:asciiTheme="minorHAnsi" w:hAnsiTheme="minorHAnsi" w:cstheme="minorHAnsi"/>
        </w:rPr>
        <w:t xml:space="preserve">e parágrafos do </w:t>
      </w:r>
      <w:hyperlink r:id="rId24" w:anchor="art158" w:history="1">
        <w:r w:rsidRPr="004D38EE">
          <w:rPr>
            <w:rStyle w:val="Hyperlink"/>
            <w:rFonts w:asciiTheme="minorHAnsi" w:hAnsiTheme="minorHAnsi" w:cstheme="minorHAnsi"/>
          </w:rPr>
          <w:t>art. 158 da Lei nº 14.133, de 2021</w:t>
        </w:r>
      </w:hyperlink>
      <w:r w:rsidRPr="004D38EE">
        <w:rPr>
          <w:rFonts w:asciiTheme="minorHAnsi" w:hAnsiTheme="minorHAnsi" w:cstheme="minorHAnsi"/>
        </w:rPr>
        <w:t>, para as penalidades de impedimento de licitar e contratar e de declaração de inidoneidade para licitar ou contratar.</w:t>
      </w:r>
    </w:p>
    <w:p w14:paraId="6AD5A438"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Na aplicação das sanções serão considerados (</w:t>
      </w:r>
      <w:hyperlink r:id="rId25" w:anchor="art156§1" w:history="1">
        <w:r w:rsidRPr="004D38EE">
          <w:rPr>
            <w:rStyle w:val="Hyperlink"/>
            <w:rFonts w:asciiTheme="minorHAnsi" w:hAnsiTheme="minorHAnsi" w:cstheme="minorHAnsi"/>
          </w:rPr>
          <w:t>art. 156, §1º, da Lei nº 14.133, de 2021</w:t>
        </w:r>
      </w:hyperlink>
      <w:r w:rsidRPr="004D38EE">
        <w:rPr>
          <w:rFonts w:asciiTheme="minorHAnsi" w:hAnsiTheme="minorHAnsi" w:cstheme="minorHAnsi"/>
        </w:rPr>
        <w:t>):</w:t>
      </w:r>
    </w:p>
    <w:p w14:paraId="2109F2B4" w14:textId="77777777" w:rsidR="00661587" w:rsidRPr="004D38EE" w:rsidRDefault="00661587" w:rsidP="00661587">
      <w:pPr>
        <w:numPr>
          <w:ilvl w:val="0"/>
          <w:numId w:val="14"/>
        </w:numPr>
        <w:spacing w:before="120" w:afterLines="120" w:after="288" w:line="312" w:lineRule="auto"/>
        <w:ind w:left="340" w:firstLine="567"/>
        <w:contextualSpacing/>
        <w:jc w:val="both"/>
        <w:rPr>
          <w:rFonts w:asciiTheme="minorHAnsi" w:eastAsia="Arial" w:hAnsiTheme="minorHAnsi" w:cstheme="minorHAnsi"/>
        </w:rPr>
      </w:pPr>
      <w:r w:rsidRPr="004D38EE">
        <w:rPr>
          <w:rFonts w:asciiTheme="minorHAnsi" w:eastAsia="Arial" w:hAnsiTheme="minorHAnsi" w:cstheme="minorHAnsi"/>
        </w:rPr>
        <w:t>a natureza e a gravidade da infração cometida;</w:t>
      </w:r>
    </w:p>
    <w:p w14:paraId="15B0AEB2" w14:textId="77777777" w:rsidR="00661587" w:rsidRPr="004D38EE" w:rsidRDefault="00661587" w:rsidP="00661587">
      <w:pPr>
        <w:numPr>
          <w:ilvl w:val="0"/>
          <w:numId w:val="14"/>
        </w:numPr>
        <w:spacing w:before="120" w:afterLines="120" w:after="288" w:line="312" w:lineRule="auto"/>
        <w:ind w:left="340" w:firstLine="567"/>
        <w:contextualSpacing/>
        <w:jc w:val="both"/>
        <w:rPr>
          <w:rFonts w:asciiTheme="minorHAnsi" w:eastAsia="Arial" w:hAnsiTheme="minorHAnsi" w:cstheme="minorHAnsi"/>
        </w:rPr>
      </w:pPr>
      <w:r w:rsidRPr="004D38EE">
        <w:rPr>
          <w:rFonts w:asciiTheme="minorHAnsi" w:eastAsia="Arial" w:hAnsiTheme="minorHAnsi" w:cstheme="minorHAnsi"/>
        </w:rPr>
        <w:t>as peculiaridades do caso concreto;</w:t>
      </w:r>
    </w:p>
    <w:p w14:paraId="362AAB32" w14:textId="77777777" w:rsidR="00661587" w:rsidRPr="004D38EE" w:rsidRDefault="00661587" w:rsidP="00661587">
      <w:pPr>
        <w:numPr>
          <w:ilvl w:val="0"/>
          <w:numId w:val="14"/>
        </w:numPr>
        <w:spacing w:before="120" w:afterLines="120" w:after="288" w:line="312" w:lineRule="auto"/>
        <w:ind w:left="340" w:firstLine="567"/>
        <w:contextualSpacing/>
        <w:jc w:val="both"/>
        <w:rPr>
          <w:rFonts w:asciiTheme="minorHAnsi" w:eastAsia="Arial" w:hAnsiTheme="minorHAnsi" w:cstheme="minorHAnsi"/>
        </w:rPr>
      </w:pPr>
      <w:r w:rsidRPr="004D38EE">
        <w:rPr>
          <w:rFonts w:asciiTheme="minorHAnsi" w:eastAsia="Arial" w:hAnsiTheme="minorHAnsi" w:cstheme="minorHAnsi"/>
        </w:rPr>
        <w:t>as circunstâncias agravantes ou atenuantes;</w:t>
      </w:r>
    </w:p>
    <w:p w14:paraId="1DF67069" w14:textId="77777777" w:rsidR="00661587" w:rsidRPr="004D38EE" w:rsidRDefault="00661587" w:rsidP="00661587">
      <w:pPr>
        <w:numPr>
          <w:ilvl w:val="0"/>
          <w:numId w:val="14"/>
        </w:numPr>
        <w:spacing w:before="120" w:afterLines="120" w:after="288" w:line="312" w:lineRule="auto"/>
        <w:ind w:left="340" w:firstLine="567"/>
        <w:contextualSpacing/>
        <w:jc w:val="both"/>
        <w:rPr>
          <w:rFonts w:asciiTheme="minorHAnsi" w:eastAsia="Arial" w:hAnsiTheme="minorHAnsi" w:cstheme="minorHAnsi"/>
        </w:rPr>
      </w:pPr>
      <w:r w:rsidRPr="004D38EE">
        <w:rPr>
          <w:rFonts w:asciiTheme="minorHAnsi" w:eastAsia="Arial" w:hAnsiTheme="minorHAnsi" w:cstheme="minorHAnsi"/>
        </w:rPr>
        <w:t>os danos que dela provierem para o Contratante;</w:t>
      </w:r>
    </w:p>
    <w:p w14:paraId="12433E6B" w14:textId="77777777" w:rsidR="00661587" w:rsidRPr="004D38EE" w:rsidRDefault="00661587" w:rsidP="00661587">
      <w:pPr>
        <w:numPr>
          <w:ilvl w:val="0"/>
          <w:numId w:val="14"/>
        </w:numPr>
        <w:spacing w:before="120" w:afterLines="120" w:after="288" w:line="312" w:lineRule="auto"/>
        <w:ind w:left="340" w:firstLine="567"/>
        <w:contextualSpacing/>
        <w:jc w:val="both"/>
        <w:rPr>
          <w:rFonts w:asciiTheme="minorHAnsi" w:eastAsia="Arial" w:hAnsiTheme="minorHAnsi" w:cstheme="minorHAnsi"/>
        </w:rPr>
      </w:pPr>
      <w:r w:rsidRPr="004D38EE">
        <w:rPr>
          <w:rFonts w:asciiTheme="minorHAnsi" w:eastAsia="Arial" w:hAnsiTheme="minorHAnsi" w:cstheme="minorHAnsi"/>
        </w:rPr>
        <w:t>a implantação ou o aperfeiçoamento de programa de integridade, conforme normas e orientações dos órgãos de controle.</w:t>
      </w:r>
    </w:p>
    <w:p w14:paraId="38BE5348" w14:textId="77777777" w:rsidR="00661587" w:rsidRPr="004D38EE" w:rsidRDefault="00661587" w:rsidP="00661587">
      <w:pPr>
        <w:pStyle w:val="Nivel2"/>
        <w:spacing w:afterLines="120" w:after="288" w:line="312" w:lineRule="auto"/>
        <w:ind w:firstLine="567"/>
        <w:rPr>
          <w:rFonts w:asciiTheme="minorHAnsi" w:eastAsiaTheme="minorEastAsia" w:hAnsiTheme="minorHAnsi" w:cstheme="minorHAnsi"/>
        </w:rPr>
      </w:pPr>
      <w:r w:rsidRPr="004D38EE">
        <w:rPr>
          <w:rFonts w:asciiTheme="minorHAnsi" w:hAnsiTheme="minorHAnsi" w:cstheme="minorHAnsi"/>
        </w:rPr>
        <w:t xml:space="preserve">Os atos previstos como infrações administrativas na </w:t>
      </w:r>
      <w:hyperlink r:id="rId26" w:history="1">
        <w:r w:rsidRPr="004D38EE">
          <w:rPr>
            <w:rStyle w:val="Hyperlink"/>
            <w:rFonts w:asciiTheme="minorHAnsi" w:hAnsiTheme="minorHAnsi" w:cstheme="minorHAnsi"/>
          </w:rPr>
          <w:t>Lei nº 14.133, de 2021</w:t>
        </w:r>
      </w:hyperlink>
      <w:r w:rsidRPr="004D38EE">
        <w:rPr>
          <w:rFonts w:asciiTheme="minorHAnsi" w:hAnsiTheme="minorHAnsi" w:cstheme="minorHAnsi"/>
        </w:rPr>
        <w:t xml:space="preserve">, ou em outras leis de licitações e contratos da Administração Pública que também sejam tipificados como atos lesivos na </w:t>
      </w:r>
      <w:hyperlink r:id="rId27" w:history="1">
        <w:r w:rsidRPr="004D38EE">
          <w:rPr>
            <w:rStyle w:val="Hyperlink"/>
            <w:rFonts w:asciiTheme="minorHAnsi" w:hAnsiTheme="minorHAnsi" w:cstheme="minorHAnsi"/>
          </w:rPr>
          <w:t>Lei nº 12.846, de 2013</w:t>
        </w:r>
      </w:hyperlink>
      <w:r w:rsidRPr="004D38EE">
        <w:rPr>
          <w:rFonts w:asciiTheme="minorHAnsi" w:hAnsiTheme="minorHAnsi" w:cstheme="minorHAnsi"/>
        </w:rPr>
        <w:t>, serão apurados e julgados conjuntamente, nos mesmos autos, observados o rito procedimental e autoridade competente definidos na referida Lei (</w:t>
      </w:r>
      <w:hyperlink r:id="rId28" w:history="1">
        <w:r w:rsidRPr="004D38EE">
          <w:rPr>
            <w:rStyle w:val="Hyperlink"/>
            <w:rFonts w:asciiTheme="minorHAnsi" w:hAnsiTheme="minorHAnsi" w:cstheme="minorHAnsi"/>
          </w:rPr>
          <w:t>art. 159</w:t>
        </w:r>
      </w:hyperlink>
      <w:r w:rsidRPr="004D38EE">
        <w:rPr>
          <w:rFonts w:asciiTheme="minorHAnsi" w:hAnsiTheme="minorHAnsi" w:cstheme="minorHAnsi"/>
        </w:rPr>
        <w:t>).</w:t>
      </w:r>
    </w:p>
    <w:p w14:paraId="788DC4C6" w14:textId="77777777" w:rsidR="00661587" w:rsidRPr="004D38EE" w:rsidRDefault="00661587" w:rsidP="00661587">
      <w:pPr>
        <w:pStyle w:val="Nivel2"/>
        <w:spacing w:afterLines="120" w:after="288" w:line="312" w:lineRule="auto"/>
        <w:ind w:firstLine="567"/>
        <w:rPr>
          <w:rFonts w:asciiTheme="minorHAnsi" w:hAnsiTheme="minorHAnsi" w:cstheme="minorHAnsi"/>
          <w:i/>
          <w:iCs/>
        </w:rPr>
      </w:pPr>
      <w:r w:rsidRPr="004D38EE">
        <w:rPr>
          <w:rFonts w:asciiTheme="minorHAnsi" w:hAnsiTheme="minorHAnsi" w:cstheme="minorHAnsi"/>
        </w:rPr>
        <w:t xml:space="preserve">A personalidade jurídica do Contratado poderá ser desconsiderada sempre que utilizada com abuso do direito para facilitar, encobrir ou dissimular a prática dos atos ilícitos </w:t>
      </w:r>
      <w:r w:rsidRPr="004D38EE">
        <w:rPr>
          <w:rFonts w:asciiTheme="minorHAnsi" w:hAnsiTheme="minorHAnsi" w:cstheme="minorHAnsi"/>
        </w:rPr>
        <w:lastRenderedPageBreak/>
        <w:t>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9" w:anchor="art160" w:history="1">
        <w:r w:rsidRPr="004D38EE">
          <w:rPr>
            <w:rStyle w:val="Hyperlink"/>
            <w:rFonts w:asciiTheme="minorHAnsi" w:hAnsiTheme="minorHAnsi" w:cstheme="minorHAnsi"/>
          </w:rPr>
          <w:t>art. 160, da Lei nº 14.133, de 2021</w:t>
        </w:r>
      </w:hyperlink>
      <w:r w:rsidRPr="004D38EE">
        <w:rPr>
          <w:rFonts w:asciiTheme="minorHAnsi" w:hAnsiTheme="minorHAnsi" w:cstheme="minorHAnsi"/>
        </w:rPr>
        <w:t>).</w:t>
      </w:r>
    </w:p>
    <w:p w14:paraId="71C2D50A" w14:textId="77777777" w:rsidR="00661587" w:rsidRPr="004D38EE" w:rsidRDefault="00661587" w:rsidP="00661587">
      <w:pPr>
        <w:pStyle w:val="Nivel2"/>
        <w:spacing w:afterLines="120" w:after="288" w:line="312" w:lineRule="auto"/>
        <w:ind w:firstLine="567"/>
        <w:rPr>
          <w:rFonts w:asciiTheme="minorHAnsi" w:hAnsiTheme="minorHAnsi" w:cstheme="minorHAnsi"/>
          <w:i/>
          <w:iCs/>
        </w:rPr>
      </w:pPr>
      <w:r w:rsidRPr="004D38EE">
        <w:rPr>
          <w:rFonts w:asciiTheme="minorHAnsi" w:hAnsiTheme="minorHAnsi" w:cstheme="minorHAnsi"/>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0" w:anchor="art161" w:history="1">
        <w:r w:rsidRPr="004D38EE">
          <w:rPr>
            <w:rStyle w:val="Hyperlink"/>
            <w:rFonts w:asciiTheme="minorHAnsi" w:hAnsiTheme="minorHAnsi" w:cstheme="minorHAnsi"/>
          </w:rPr>
          <w:t>Art. 161, da Lei nº 14.133, de 2021</w:t>
        </w:r>
      </w:hyperlink>
      <w:r w:rsidRPr="004D38EE">
        <w:rPr>
          <w:rFonts w:asciiTheme="minorHAnsi" w:hAnsiTheme="minorHAnsi" w:cstheme="minorHAnsi"/>
        </w:rPr>
        <w:t>).</w:t>
      </w:r>
    </w:p>
    <w:p w14:paraId="5A73DD3D" w14:textId="77777777" w:rsidR="00661587" w:rsidRPr="004D38EE" w:rsidRDefault="00661587" w:rsidP="00661587">
      <w:pPr>
        <w:pStyle w:val="Nivel2"/>
        <w:spacing w:afterLines="120" w:after="288" w:line="312" w:lineRule="auto"/>
        <w:ind w:firstLine="567"/>
        <w:rPr>
          <w:rFonts w:asciiTheme="minorHAnsi" w:hAnsiTheme="minorHAnsi" w:cstheme="minorHAnsi"/>
          <w:i/>
          <w:iCs/>
        </w:rPr>
      </w:pPr>
      <w:r w:rsidRPr="004D38EE">
        <w:rPr>
          <w:rFonts w:asciiTheme="minorHAnsi" w:hAnsiTheme="minorHAnsi" w:cstheme="minorHAnsi"/>
        </w:rPr>
        <w:t xml:space="preserve">As sanções de impedimento de licitar e contratar e declaração de inidoneidade para licitar ou contratar são passíveis de reabilitação na forma do </w:t>
      </w:r>
      <w:hyperlink r:id="rId31" w:anchor="163" w:history="1">
        <w:r w:rsidRPr="004D38EE">
          <w:rPr>
            <w:rStyle w:val="Hyperlink"/>
            <w:rFonts w:asciiTheme="minorHAnsi" w:hAnsiTheme="minorHAnsi" w:cstheme="minorHAnsi"/>
          </w:rPr>
          <w:t>art. 163 da Lei nº 14.133/21</w:t>
        </w:r>
      </w:hyperlink>
      <w:r w:rsidRPr="004D38EE">
        <w:rPr>
          <w:rFonts w:asciiTheme="minorHAnsi" w:hAnsiTheme="minorHAnsi" w:cstheme="minorHAnsi"/>
        </w:rPr>
        <w:t>.</w:t>
      </w:r>
    </w:p>
    <w:p w14:paraId="29FB49B3"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32" w:history="1">
        <w:r w:rsidRPr="004D38EE">
          <w:rPr>
            <w:rStyle w:val="Hyperlink"/>
            <w:rFonts w:asciiTheme="minorHAnsi" w:hAnsiTheme="minorHAnsi" w:cstheme="minorHAnsi"/>
          </w:rPr>
          <w:t>Normativa SEGES/ME nº 26, de 13 de abril de 2022</w:t>
        </w:r>
      </w:hyperlink>
      <w:r w:rsidRPr="004D38EE">
        <w:rPr>
          <w:rFonts w:asciiTheme="minorHAnsi" w:hAnsiTheme="minorHAnsi" w:cstheme="minorHAnsi"/>
        </w:rPr>
        <w:t xml:space="preserve">. </w:t>
      </w:r>
    </w:p>
    <w:p w14:paraId="28471805" w14:textId="18A00596" w:rsidR="00661587" w:rsidRPr="004D38EE" w:rsidRDefault="00661587" w:rsidP="00661587">
      <w:pPr>
        <w:pStyle w:val="Nivel01"/>
        <w:spacing w:before="120" w:afterLines="120" w:after="288" w:line="312" w:lineRule="auto"/>
        <w:ind w:firstLine="0"/>
        <w:rPr>
          <w:rFonts w:asciiTheme="minorHAnsi" w:hAnsiTheme="minorHAnsi" w:cstheme="minorHAnsi"/>
          <w:color w:val="FFFFFF" w:themeColor="background1"/>
        </w:rPr>
      </w:pPr>
      <w:r w:rsidRPr="004D38EE">
        <w:rPr>
          <w:rFonts w:asciiTheme="minorHAnsi" w:hAnsiTheme="minorHAnsi" w:cstheme="minorHAnsi"/>
        </w:rPr>
        <w:t xml:space="preserve">CLÁUSULA DÉCIMA SEGUNDA– DA EXTINÇÃO CONTRATUAL </w:t>
      </w:r>
    </w:p>
    <w:p w14:paraId="78570C59" w14:textId="77777777" w:rsidR="00661587" w:rsidRPr="004D38EE" w:rsidRDefault="00661587" w:rsidP="00661587">
      <w:pPr>
        <w:pStyle w:val="Nvel2-Red"/>
        <w:spacing w:afterLines="120" w:after="288" w:line="312" w:lineRule="auto"/>
        <w:ind w:firstLine="567"/>
        <w:rPr>
          <w:rFonts w:asciiTheme="minorHAnsi" w:hAnsiTheme="minorHAnsi" w:cstheme="minorHAnsi"/>
          <w:color w:val="auto"/>
        </w:rPr>
      </w:pPr>
      <w:r w:rsidRPr="004D38EE">
        <w:rPr>
          <w:rFonts w:asciiTheme="minorHAnsi" w:hAnsiTheme="minorHAnsi" w:cstheme="minorHAnsi"/>
          <w:color w:val="auto"/>
        </w:rPr>
        <w:t>O contrato será extinto</w:t>
      </w:r>
      <w:r w:rsidRPr="004D38EE">
        <w:rPr>
          <w:rFonts w:asciiTheme="minorHAnsi" w:hAnsiTheme="minorHAnsi" w:cstheme="minorHAnsi"/>
          <w:i w:val="0"/>
          <w:iCs w:val="0"/>
          <w:color w:val="auto"/>
        </w:rPr>
        <w:t xml:space="preserve"> </w:t>
      </w:r>
      <w:r w:rsidRPr="004D38EE">
        <w:rPr>
          <w:rFonts w:asciiTheme="minorHAnsi" w:hAnsiTheme="minorHAnsi" w:cstheme="minorHAnsi"/>
          <w:color w:val="auto"/>
        </w:rPr>
        <w:t>quando vencido o prazo nele estipulado, independentemente de terem sido cumpridas ou não as obrigações de ambas as partes contraentes.</w:t>
      </w:r>
    </w:p>
    <w:p w14:paraId="3E819829" w14:textId="77777777" w:rsidR="00661587" w:rsidRPr="004D38EE" w:rsidRDefault="00661587" w:rsidP="004D38EE">
      <w:pPr>
        <w:pStyle w:val="Nvel3-R"/>
        <w:spacing w:afterLines="120" w:after="288" w:line="312" w:lineRule="auto"/>
        <w:ind w:left="0" w:firstLine="34"/>
        <w:rPr>
          <w:rFonts w:asciiTheme="minorHAnsi" w:hAnsiTheme="minorHAnsi" w:cstheme="minorHAnsi"/>
          <w:color w:val="auto"/>
        </w:rPr>
      </w:pPr>
      <w:r w:rsidRPr="004D38EE">
        <w:rPr>
          <w:rFonts w:asciiTheme="minorHAnsi" w:hAnsiTheme="minorHAnsi" w:cstheme="minorHAnsi"/>
          <w:color w:val="auto"/>
        </w:rPr>
        <w:t>O contrato poderá ser extinto antes do prazo nele fixado, sem ônus para o Contratante, quando este não dispuser de créditos orçamentários para sua continuidade ou quando entender que o contrato não mais lhe oferece vantagem.</w:t>
      </w:r>
    </w:p>
    <w:p w14:paraId="0CB7310B" w14:textId="77777777" w:rsidR="00661587" w:rsidRPr="004D38EE" w:rsidRDefault="00661587" w:rsidP="004D38EE">
      <w:pPr>
        <w:pStyle w:val="Nvel3-R"/>
        <w:spacing w:afterLines="120" w:after="288" w:line="312" w:lineRule="auto"/>
        <w:ind w:left="0" w:firstLine="34"/>
        <w:rPr>
          <w:rFonts w:asciiTheme="minorHAnsi" w:hAnsiTheme="minorHAnsi" w:cstheme="minorHAnsi"/>
          <w:color w:val="auto"/>
        </w:rPr>
      </w:pPr>
      <w:r w:rsidRPr="004D38EE">
        <w:rPr>
          <w:rFonts w:asciiTheme="minorHAnsi" w:hAnsiTheme="minorHAnsi" w:cstheme="minorHAnsi"/>
          <w:color w:val="auto"/>
        </w:rPr>
        <w:lastRenderedPageBreak/>
        <w:t>A extinção nesta hipótese ocorrerá na próxima data de aniversário do contrato, desde que haja a notificação do contratado pelo contratante nesse sentido com pelo menos 2 (dois) meses de antecedência desse dia.</w:t>
      </w:r>
    </w:p>
    <w:p w14:paraId="6AE125CC" w14:textId="77777777" w:rsidR="00661587" w:rsidRPr="004D38EE" w:rsidRDefault="00661587" w:rsidP="004D38EE">
      <w:pPr>
        <w:pStyle w:val="Nvel3-R"/>
        <w:spacing w:afterLines="120" w:after="288" w:line="312" w:lineRule="auto"/>
        <w:ind w:left="0" w:firstLine="34"/>
        <w:rPr>
          <w:rFonts w:asciiTheme="minorHAnsi" w:hAnsiTheme="minorHAnsi" w:cstheme="minorHAnsi"/>
          <w:color w:val="auto"/>
        </w:rPr>
      </w:pPr>
      <w:r w:rsidRPr="004D38EE">
        <w:rPr>
          <w:rFonts w:asciiTheme="minorHAnsi" w:hAnsiTheme="minorHAnsi" w:cstheme="minorHAnsi"/>
          <w:color w:val="auto"/>
        </w:rPr>
        <w:t>Caso a notificação da não-continuidade do contrato de que trata este subitem ocorra com menos de 2 (dois) meses da data de aniversário, a extinção contratual ocorrerá após 2 (dois) meses da data da comunicação.</w:t>
      </w:r>
    </w:p>
    <w:p w14:paraId="16B09203" w14:textId="77777777" w:rsidR="00661587" w:rsidRPr="004D38EE" w:rsidRDefault="00661587" w:rsidP="004D38EE">
      <w:pPr>
        <w:pStyle w:val="Nivel2"/>
        <w:spacing w:afterLines="120" w:after="288" w:line="312" w:lineRule="auto"/>
        <w:ind w:firstLine="34"/>
        <w:rPr>
          <w:rFonts w:asciiTheme="minorHAnsi" w:hAnsiTheme="minorHAnsi" w:cstheme="minorHAnsi"/>
        </w:rPr>
      </w:pPr>
      <w:r w:rsidRPr="004D38EE">
        <w:rPr>
          <w:rFonts w:asciiTheme="minorHAnsi" w:hAnsiTheme="minorHAnsi" w:cstheme="minorHAnsi"/>
        </w:rPr>
        <w:t xml:space="preserve">O contrato poderá ser extinto antes de cumpridas as obrigações nele estipuladas, ou antes do prazo nele fixado, por algum dos motivos previstos no </w:t>
      </w:r>
      <w:hyperlink r:id="rId33" w:anchor="art137" w:history="1">
        <w:r w:rsidRPr="004D38EE">
          <w:rPr>
            <w:rStyle w:val="Hyperlink"/>
            <w:rFonts w:asciiTheme="minorHAnsi" w:hAnsiTheme="minorHAnsi" w:cstheme="minorHAnsi"/>
          </w:rPr>
          <w:t>artigo 137 da Lei nº 14.133/21</w:t>
        </w:r>
      </w:hyperlink>
      <w:r w:rsidRPr="004D38EE">
        <w:rPr>
          <w:rFonts w:asciiTheme="minorHAnsi" w:hAnsiTheme="minorHAnsi" w:cstheme="minorHAnsi"/>
        </w:rPr>
        <w:t xml:space="preserve">, bem como amigavelmente, </w:t>
      </w:r>
      <w:r w:rsidRPr="004D38EE">
        <w:rPr>
          <w:rFonts w:asciiTheme="minorHAnsi" w:hAnsiTheme="minorHAnsi" w:cstheme="minorHAnsi"/>
          <w:color w:val="000000" w:themeColor="text1"/>
        </w:rPr>
        <w:t>assegurados o contraditório e a ampla defesa</w:t>
      </w:r>
      <w:r w:rsidRPr="004D38EE">
        <w:rPr>
          <w:rFonts w:asciiTheme="minorHAnsi" w:hAnsiTheme="minorHAnsi" w:cstheme="minorHAnsi"/>
        </w:rPr>
        <w:t>.</w:t>
      </w:r>
    </w:p>
    <w:p w14:paraId="0EDE3E0E" w14:textId="77777777" w:rsidR="00661587" w:rsidRPr="004D38EE" w:rsidRDefault="00661587" w:rsidP="004D38EE">
      <w:pPr>
        <w:pStyle w:val="Nivel3"/>
        <w:spacing w:afterLines="120" w:after="288" w:line="312" w:lineRule="auto"/>
        <w:ind w:left="0" w:firstLine="34"/>
        <w:rPr>
          <w:rFonts w:asciiTheme="minorHAnsi" w:hAnsiTheme="minorHAnsi" w:cstheme="minorHAnsi"/>
        </w:rPr>
      </w:pPr>
      <w:r w:rsidRPr="004D38EE">
        <w:rPr>
          <w:rFonts w:asciiTheme="minorHAnsi" w:hAnsiTheme="minorHAnsi" w:cstheme="minorHAnsi"/>
        </w:rPr>
        <w:t xml:space="preserve">Nesta hipótese, aplicam-se também os </w:t>
      </w:r>
      <w:hyperlink r:id="rId34" w:anchor="art138" w:history="1">
        <w:r w:rsidRPr="004D38EE">
          <w:rPr>
            <w:rStyle w:val="Hyperlink"/>
            <w:rFonts w:asciiTheme="minorHAnsi" w:hAnsiTheme="minorHAnsi" w:cstheme="minorHAnsi"/>
          </w:rPr>
          <w:t>artigos 138 e 139 da mesma Lei</w:t>
        </w:r>
      </w:hyperlink>
      <w:r w:rsidRPr="004D38EE">
        <w:rPr>
          <w:rFonts w:asciiTheme="minorHAnsi" w:hAnsiTheme="minorHAnsi" w:cstheme="minorHAnsi"/>
        </w:rPr>
        <w:t>.</w:t>
      </w:r>
    </w:p>
    <w:p w14:paraId="7EFF6511" w14:textId="77777777" w:rsidR="00661587" w:rsidRPr="004D38EE" w:rsidRDefault="00661587" w:rsidP="004D38EE">
      <w:pPr>
        <w:pStyle w:val="Nivel3"/>
        <w:spacing w:afterLines="120" w:after="288" w:line="312" w:lineRule="auto"/>
        <w:ind w:left="0" w:firstLine="34"/>
        <w:rPr>
          <w:rFonts w:asciiTheme="minorHAnsi" w:hAnsiTheme="minorHAnsi" w:cstheme="minorHAnsi"/>
        </w:rPr>
      </w:pPr>
      <w:r w:rsidRPr="004D38EE">
        <w:rPr>
          <w:rFonts w:asciiTheme="minorHAnsi" w:hAnsiTheme="minorHAnsi" w:cstheme="minorHAnsi"/>
        </w:rPr>
        <w:t xml:space="preserve">A </w:t>
      </w:r>
      <w:r w:rsidRPr="004D38EE">
        <w:rPr>
          <w:rFonts w:asciiTheme="minorHAnsi" w:hAnsiTheme="minorHAnsi" w:cstheme="minorHAnsi"/>
          <w:color w:val="000000" w:themeColor="text1"/>
        </w:rPr>
        <w:t>alteração social ou a modificação da finalidade ou da estrutura da empresa</w:t>
      </w:r>
      <w:r w:rsidRPr="004D38EE">
        <w:rPr>
          <w:rFonts w:asciiTheme="minorHAnsi" w:hAnsiTheme="minorHAnsi" w:cstheme="minorHAnsi"/>
        </w:rPr>
        <w:t xml:space="preserve"> não ensejará a extinção se não </w:t>
      </w:r>
      <w:r w:rsidRPr="004D38EE">
        <w:rPr>
          <w:rFonts w:asciiTheme="minorHAnsi" w:hAnsiTheme="minorHAnsi" w:cstheme="minorHAnsi"/>
          <w:color w:val="000000" w:themeColor="text1"/>
        </w:rPr>
        <w:t>restringir sua capacidade de concluir o contrato.</w:t>
      </w:r>
    </w:p>
    <w:p w14:paraId="26D5300B" w14:textId="77777777" w:rsidR="00661587" w:rsidRPr="004D38EE" w:rsidRDefault="00661587" w:rsidP="004D38EE">
      <w:pPr>
        <w:pStyle w:val="Nivel4"/>
        <w:spacing w:afterLines="120" w:after="288" w:line="312" w:lineRule="auto"/>
        <w:ind w:left="0" w:hanging="1"/>
        <w:rPr>
          <w:rFonts w:asciiTheme="minorHAnsi" w:hAnsiTheme="minorHAnsi" w:cstheme="minorHAnsi"/>
        </w:rPr>
      </w:pPr>
      <w:r w:rsidRPr="004D38EE">
        <w:rPr>
          <w:rFonts w:asciiTheme="minorHAnsi" w:hAnsiTheme="minorHAnsi" w:cstheme="minorHAnsi"/>
          <w:color w:val="000000" w:themeColor="text1"/>
        </w:rPr>
        <w:t xml:space="preserve">Se a operação </w:t>
      </w:r>
      <w:r w:rsidRPr="004D38EE">
        <w:rPr>
          <w:rFonts w:asciiTheme="minorHAnsi" w:hAnsiTheme="minorHAnsi" w:cstheme="minorHAnsi"/>
        </w:rPr>
        <w:t>implicar mudança da pessoa jurídica contratada, deverá ser formalizado termo aditivo para alteração subjetiva.</w:t>
      </w:r>
    </w:p>
    <w:p w14:paraId="5BA0DB01" w14:textId="77777777" w:rsidR="00661587" w:rsidRPr="004D38EE" w:rsidRDefault="00661587" w:rsidP="004D38EE">
      <w:pPr>
        <w:pStyle w:val="Nivel2"/>
        <w:spacing w:afterLines="120" w:after="288" w:line="312" w:lineRule="auto"/>
        <w:ind w:hanging="1"/>
        <w:rPr>
          <w:rFonts w:asciiTheme="minorHAnsi" w:hAnsiTheme="minorHAnsi" w:cstheme="minorHAnsi"/>
        </w:rPr>
      </w:pPr>
      <w:r w:rsidRPr="004D38EE">
        <w:rPr>
          <w:rFonts w:asciiTheme="minorHAnsi" w:hAnsiTheme="minorHAnsi" w:cstheme="minorHAnsi"/>
        </w:rPr>
        <w:t>O termo de extinção, sempre que possível, será precedido:</w:t>
      </w:r>
    </w:p>
    <w:p w14:paraId="44FE9A5E" w14:textId="77777777" w:rsidR="00661587" w:rsidRPr="004D38EE" w:rsidRDefault="00661587" w:rsidP="004D38EE">
      <w:pPr>
        <w:pStyle w:val="Nivel3"/>
        <w:spacing w:afterLines="120" w:after="288" w:line="312" w:lineRule="auto"/>
        <w:ind w:left="0" w:hanging="1"/>
        <w:rPr>
          <w:rFonts w:asciiTheme="minorHAnsi" w:hAnsiTheme="minorHAnsi" w:cstheme="minorHAnsi"/>
        </w:rPr>
      </w:pPr>
      <w:r w:rsidRPr="004D38EE">
        <w:rPr>
          <w:rFonts w:asciiTheme="minorHAnsi" w:hAnsiTheme="minorHAnsi" w:cstheme="minorHAnsi"/>
        </w:rPr>
        <w:t>Balanço dos eventos contratuais já cumpridos ou parcialmente cumpridos;</w:t>
      </w:r>
    </w:p>
    <w:p w14:paraId="7674DC4A" w14:textId="77777777" w:rsidR="00661587" w:rsidRPr="004D38EE" w:rsidRDefault="00661587" w:rsidP="004D38EE">
      <w:pPr>
        <w:pStyle w:val="Nivel3"/>
        <w:spacing w:afterLines="120" w:after="288" w:line="312" w:lineRule="auto"/>
        <w:ind w:left="0" w:hanging="1"/>
        <w:rPr>
          <w:rFonts w:asciiTheme="minorHAnsi" w:hAnsiTheme="minorHAnsi" w:cstheme="minorHAnsi"/>
        </w:rPr>
      </w:pPr>
      <w:r w:rsidRPr="004D38EE">
        <w:rPr>
          <w:rFonts w:asciiTheme="minorHAnsi" w:hAnsiTheme="minorHAnsi" w:cstheme="minorHAnsi"/>
        </w:rPr>
        <w:t>Relação dos pagamentos já efetuados e ainda devidos;</w:t>
      </w:r>
    </w:p>
    <w:p w14:paraId="7C340268" w14:textId="77777777" w:rsidR="00661587" w:rsidRPr="004D38EE" w:rsidRDefault="00661587" w:rsidP="004D38EE">
      <w:pPr>
        <w:pStyle w:val="Nivel3"/>
        <w:spacing w:afterLines="120" w:after="288" w:line="312" w:lineRule="auto"/>
        <w:ind w:left="0" w:hanging="1"/>
        <w:rPr>
          <w:rFonts w:asciiTheme="minorHAnsi" w:hAnsiTheme="minorHAnsi" w:cstheme="minorHAnsi"/>
        </w:rPr>
      </w:pPr>
      <w:r w:rsidRPr="004D38EE">
        <w:rPr>
          <w:rFonts w:asciiTheme="minorHAnsi" w:hAnsiTheme="minorHAnsi" w:cstheme="minorHAnsi"/>
        </w:rPr>
        <w:t>Indenizações e multas.</w:t>
      </w:r>
    </w:p>
    <w:p w14:paraId="724D55FA" w14:textId="77777777" w:rsidR="00661587" w:rsidRPr="004D38EE" w:rsidRDefault="00661587" w:rsidP="004D38EE">
      <w:pPr>
        <w:pStyle w:val="Nivel2"/>
        <w:rPr>
          <w:rFonts w:asciiTheme="minorHAnsi" w:hAnsiTheme="minorHAnsi" w:cstheme="minorHAnsi"/>
        </w:rPr>
      </w:pPr>
      <w:r w:rsidRPr="004D38EE">
        <w:rPr>
          <w:rFonts w:asciiTheme="minorHAnsi" w:hAnsiTheme="minorHAnsi" w:cstheme="minorHAnsi"/>
        </w:rPr>
        <w:t>A extinção do contrato não configura óbice para o reconhecimento do desequilíbrio econômico-financeiro, hipótese em que será concedida indenização por meio de termo indenizatório (</w:t>
      </w:r>
      <w:hyperlink r:id="rId35" w:anchor="art131" w:history="1">
        <w:r w:rsidRPr="004D38EE">
          <w:rPr>
            <w:rStyle w:val="Hyperlink"/>
            <w:rFonts w:asciiTheme="minorHAnsi" w:hAnsiTheme="minorHAnsi" w:cstheme="minorHAnsi"/>
          </w:rPr>
          <w:t xml:space="preserve">art. 131, </w:t>
        </w:r>
        <w:r w:rsidRPr="004D38EE">
          <w:rPr>
            <w:rStyle w:val="Hyperlink"/>
            <w:rFonts w:asciiTheme="minorHAnsi" w:hAnsiTheme="minorHAnsi" w:cstheme="minorHAnsi"/>
            <w:i/>
            <w:iCs/>
          </w:rPr>
          <w:t xml:space="preserve">caput, </w:t>
        </w:r>
        <w:r w:rsidRPr="004D38EE">
          <w:rPr>
            <w:rStyle w:val="Hyperlink"/>
            <w:rFonts w:asciiTheme="minorHAnsi" w:hAnsiTheme="minorHAnsi" w:cstheme="minorHAnsi"/>
          </w:rPr>
          <w:t>da Lei n.º 14.133, de 2021</w:t>
        </w:r>
      </w:hyperlink>
      <w:r w:rsidRPr="004D38EE">
        <w:rPr>
          <w:rFonts w:asciiTheme="minorHAnsi" w:hAnsiTheme="minorHAnsi" w:cstheme="minorHAnsi"/>
        </w:rPr>
        <w:t xml:space="preserve">). </w:t>
      </w:r>
    </w:p>
    <w:p w14:paraId="1BE83DF3" w14:textId="77777777" w:rsidR="00661587" w:rsidRPr="004D38EE" w:rsidRDefault="00661587" w:rsidP="004D38EE">
      <w:pPr>
        <w:pStyle w:val="Nivel2"/>
        <w:rPr>
          <w:rFonts w:asciiTheme="minorHAnsi" w:hAnsiTheme="minorHAnsi" w:cstheme="minorHAnsi"/>
          <w:color w:val="auto"/>
        </w:rPr>
      </w:pPr>
      <w:r w:rsidRPr="004D38EE">
        <w:rPr>
          <w:rFonts w:asciiTheme="minorHAnsi" w:hAnsiTheme="minorHAnsi" w:cstheme="minorHAnsi"/>
          <w:color w:val="auto"/>
        </w:rPr>
        <w:t>O contrato poderá ser extinto:</w:t>
      </w:r>
    </w:p>
    <w:p w14:paraId="379D5CEF" w14:textId="77777777" w:rsidR="00661587" w:rsidRPr="004D38EE" w:rsidRDefault="00661587" w:rsidP="004D38EE">
      <w:pPr>
        <w:pStyle w:val="Nivel3"/>
        <w:ind w:left="0" w:firstLine="0"/>
        <w:rPr>
          <w:rFonts w:asciiTheme="minorHAnsi" w:hAnsiTheme="minorHAnsi" w:cstheme="minorHAnsi"/>
          <w:color w:val="auto"/>
        </w:rPr>
      </w:pPr>
      <w:r w:rsidRPr="004D38EE">
        <w:rPr>
          <w:rFonts w:asciiTheme="minorHAnsi" w:hAnsiTheme="minorHAnsi" w:cstheme="minorHAnsi"/>
          <w:color w:val="auto"/>
        </w:rPr>
        <w:t xml:space="preserve">caso se constate que o contratado mantém vínculo de natureza técnica, comercial, econômica, financeira, trabalhista ou civil com dirigente do órgão ou entidade contratante ou com agente público que tenha desempenhado função </w:t>
      </w:r>
      <w:r w:rsidRPr="004D38EE">
        <w:rPr>
          <w:rFonts w:asciiTheme="minorHAnsi" w:hAnsiTheme="minorHAnsi" w:cstheme="minorHAnsi"/>
          <w:strike/>
          <w:color w:val="auto"/>
        </w:rPr>
        <w:t>na licitação</w:t>
      </w:r>
      <w:r w:rsidRPr="004D38EE">
        <w:rPr>
          <w:rFonts w:asciiTheme="minorHAnsi" w:hAnsiTheme="minorHAnsi" w:cstheme="minorHAnsi"/>
          <w:color w:val="auto"/>
        </w:rPr>
        <w:t xml:space="preserve"> no processo de contratação direta ou atue na fiscalização ou na gestão do contrato, ou que deles seja cônjuge, companheiro </w:t>
      </w:r>
      <w:r w:rsidRPr="004D38EE">
        <w:rPr>
          <w:rFonts w:asciiTheme="minorHAnsi" w:hAnsiTheme="minorHAnsi" w:cstheme="minorHAnsi"/>
          <w:color w:val="auto"/>
        </w:rPr>
        <w:lastRenderedPageBreak/>
        <w:t>ou parente em linha reta, colateral ou por afinidade, até o terceiro grau (art. 14, inciso IV, da Lei n.º 14.133, de 2021);</w:t>
      </w:r>
    </w:p>
    <w:p w14:paraId="2B030582" w14:textId="6A9EF3C2" w:rsidR="00661587" w:rsidRPr="004D38EE" w:rsidRDefault="00661587" w:rsidP="004D38EE">
      <w:pPr>
        <w:pStyle w:val="Nivel3"/>
        <w:ind w:left="0" w:firstLine="0"/>
        <w:rPr>
          <w:rFonts w:asciiTheme="minorHAnsi" w:hAnsiTheme="minorHAnsi" w:cstheme="minorHAnsi"/>
          <w:color w:val="auto"/>
        </w:rPr>
      </w:pPr>
      <w:r w:rsidRPr="004D38EE">
        <w:rPr>
          <w:rFonts w:asciiTheme="minorHAnsi" w:hAnsiTheme="minorHAnsi" w:cstheme="minorHAnsi"/>
          <w:color w:val="auto"/>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6EFA5C99" w14:textId="77777777" w:rsidR="00471C44" w:rsidRPr="004D38EE" w:rsidRDefault="00471C44" w:rsidP="00471C44">
      <w:pPr>
        <w:pStyle w:val="Nivel3"/>
        <w:numPr>
          <w:ilvl w:val="0"/>
          <w:numId w:val="0"/>
        </w:numPr>
        <w:ind w:left="851"/>
        <w:rPr>
          <w:rFonts w:asciiTheme="minorHAnsi" w:hAnsiTheme="minorHAnsi" w:cstheme="minorHAnsi"/>
          <w:color w:val="auto"/>
        </w:rPr>
      </w:pPr>
    </w:p>
    <w:p w14:paraId="2DF7070C" w14:textId="68268E4D" w:rsidR="00661587" w:rsidRPr="004D38EE" w:rsidRDefault="00661587" w:rsidP="00661587">
      <w:pPr>
        <w:pStyle w:val="Nivel01"/>
        <w:spacing w:before="120" w:afterLines="120" w:after="288" w:line="312" w:lineRule="auto"/>
        <w:ind w:firstLine="0"/>
        <w:rPr>
          <w:rFonts w:asciiTheme="minorHAnsi" w:hAnsiTheme="minorHAnsi" w:cstheme="minorHAnsi"/>
          <w:color w:val="FFFFFF" w:themeColor="background1"/>
        </w:rPr>
      </w:pPr>
      <w:r w:rsidRPr="004D38EE">
        <w:rPr>
          <w:rFonts w:asciiTheme="minorHAnsi" w:hAnsiTheme="minorHAnsi" w:cstheme="minorHAnsi"/>
        </w:rPr>
        <w:t xml:space="preserve">CLÁUSULA DÉCIMA TERCEIRA – DOTAÇÃO ORÇAMENTÁRIA </w:t>
      </w:r>
    </w:p>
    <w:p w14:paraId="78D62163"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As despesas decorrentes da presente contratação correrão à conta de recursos específicos consignados no Orçamento Geral da União deste exercício, na dotação abaixo discriminada:</w:t>
      </w:r>
    </w:p>
    <w:p w14:paraId="49CBBE7D" w14:textId="77777777" w:rsidR="00661587" w:rsidRPr="004D38EE" w:rsidRDefault="00661587" w:rsidP="00661587">
      <w:pPr>
        <w:numPr>
          <w:ilvl w:val="1"/>
          <w:numId w:val="16"/>
        </w:numPr>
        <w:spacing w:before="120" w:afterLines="120" w:after="288"/>
        <w:ind w:left="0" w:firstLine="1134"/>
        <w:jc w:val="both"/>
        <w:rPr>
          <w:rFonts w:asciiTheme="minorHAnsi" w:eastAsia="Arial" w:hAnsiTheme="minorHAnsi" w:cstheme="minorHAnsi"/>
        </w:rPr>
      </w:pPr>
      <w:r w:rsidRPr="004D38EE">
        <w:rPr>
          <w:rFonts w:asciiTheme="minorHAnsi" w:eastAsia="Arial" w:hAnsiTheme="minorHAnsi" w:cstheme="minorHAnsi"/>
        </w:rPr>
        <w:t xml:space="preserve">Gestão/Unidade: </w:t>
      </w:r>
    </w:p>
    <w:p w14:paraId="28578E10" w14:textId="77777777" w:rsidR="00661587" w:rsidRPr="004D38EE" w:rsidRDefault="00661587" w:rsidP="00661587">
      <w:pPr>
        <w:numPr>
          <w:ilvl w:val="1"/>
          <w:numId w:val="16"/>
        </w:numPr>
        <w:spacing w:before="120" w:afterLines="120" w:after="288"/>
        <w:ind w:left="0" w:firstLine="1134"/>
        <w:jc w:val="both"/>
        <w:rPr>
          <w:rFonts w:asciiTheme="minorHAnsi" w:eastAsia="Arial" w:hAnsiTheme="minorHAnsi" w:cstheme="minorHAnsi"/>
        </w:rPr>
      </w:pPr>
      <w:r w:rsidRPr="004D38EE">
        <w:rPr>
          <w:rFonts w:asciiTheme="minorHAnsi" w:eastAsia="Arial" w:hAnsiTheme="minorHAnsi" w:cstheme="minorHAnsi"/>
        </w:rPr>
        <w:t xml:space="preserve">Fonte de Recursos:  </w:t>
      </w:r>
    </w:p>
    <w:p w14:paraId="41F1CEAF" w14:textId="77777777" w:rsidR="00661587" w:rsidRPr="004D38EE" w:rsidRDefault="00661587" w:rsidP="00661587">
      <w:pPr>
        <w:numPr>
          <w:ilvl w:val="1"/>
          <w:numId w:val="16"/>
        </w:numPr>
        <w:spacing w:before="120" w:afterLines="120" w:after="288"/>
        <w:ind w:left="0" w:firstLine="1134"/>
        <w:jc w:val="both"/>
        <w:rPr>
          <w:rFonts w:asciiTheme="minorHAnsi" w:eastAsia="Arial" w:hAnsiTheme="minorHAnsi" w:cstheme="minorHAnsi"/>
        </w:rPr>
      </w:pPr>
      <w:r w:rsidRPr="004D38EE">
        <w:rPr>
          <w:rFonts w:asciiTheme="minorHAnsi" w:eastAsia="Arial" w:hAnsiTheme="minorHAnsi" w:cstheme="minorHAnsi"/>
        </w:rPr>
        <w:t xml:space="preserve">Programa de Trabalho: </w:t>
      </w:r>
    </w:p>
    <w:p w14:paraId="7492E55D" w14:textId="77777777" w:rsidR="00661587" w:rsidRPr="004D38EE" w:rsidRDefault="00661587" w:rsidP="00661587">
      <w:pPr>
        <w:numPr>
          <w:ilvl w:val="1"/>
          <w:numId w:val="16"/>
        </w:numPr>
        <w:spacing w:before="120" w:afterLines="120" w:after="288"/>
        <w:ind w:left="0" w:firstLine="1134"/>
        <w:jc w:val="both"/>
        <w:rPr>
          <w:rFonts w:asciiTheme="minorHAnsi" w:eastAsia="Arial" w:hAnsiTheme="minorHAnsi" w:cstheme="minorHAnsi"/>
        </w:rPr>
      </w:pPr>
      <w:r w:rsidRPr="004D38EE">
        <w:rPr>
          <w:rFonts w:asciiTheme="minorHAnsi" w:eastAsia="Arial" w:hAnsiTheme="minorHAnsi" w:cstheme="minorHAnsi"/>
        </w:rPr>
        <w:t xml:space="preserve">Elemento de Despesa: </w:t>
      </w:r>
    </w:p>
    <w:p w14:paraId="4276202A" w14:textId="77777777" w:rsidR="00661587" w:rsidRPr="004D38EE" w:rsidRDefault="00661587" w:rsidP="00661587">
      <w:pPr>
        <w:numPr>
          <w:ilvl w:val="1"/>
          <w:numId w:val="16"/>
        </w:numPr>
        <w:spacing w:before="120" w:afterLines="120" w:after="288"/>
        <w:ind w:left="0" w:firstLine="1134"/>
        <w:jc w:val="both"/>
        <w:rPr>
          <w:rFonts w:asciiTheme="minorHAnsi" w:eastAsia="Arial" w:hAnsiTheme="minorHAnsi" w:cstheme="minorHAnsi"/>
        </w:rPr>
      </w:pPr>
      <w:r w:rsidRPr="004D38EE">
        <w:rPr>
          <w:rFonts w:asciiTheme="minorHAnsi" w:eastAsia="Arial" w:hAnsiTheme="minorHAnsi" w:cstheme="minorHAnsi"/>
        </w:rPr>
        <w:t xml:space="preserve">Plano Interno: </w:t>
      </w:r>
    </w:p>
    <w:p w14:paraId="48BCBD01" w14:textId="77777777" w:rsidR="00661587" w:rsidRPr="004D38EE" w:rsidRDefault="00661587" w:rsidP="00661587">
      <w:pPr>
        <w:numPr>
          <w:ilvl w:val="1"/>
          <w:numId w:val="16"/>
        </w:numPr>
        <w:spacing w:before="120" w:afterLines="120" w:after="288"/>
        <w:ind w:left="0" w:firstLine="1134"/>
        <w:jc w:val="both"/>
        <w:rPr>
          <w:rFonts w:asciiTheme="minorHAnsi" w:eastAsia="Arial" w:hAnsiTheme="minorHAnsi" w:cstheme="minorHAnsi"/>
        </w:rPr>
      </w:pPr>
      <w:r w:rsidRPr="004D38EE">
        <w:rPr>
          <w:rFonts w:asciiTheme="minorHAnsi" w:eastAsia="Arial" w:hAnsiTheme="minorHAnsi" w:cstheme="minorHAnsi"/>
        </w:rPr>
        <w:t>Nota de Empenho:</w:t>
      </w:r>
    </w:p>
    <w:p w14:paraId="0BABAFB9" w14:textId="77777777" w:rsidR="00661587" w:rsidRPr="004D38EE" w:rsidRDefault="00661587" w:rsidP="00661587">
      <w:pPr>
        <w:pStyle w:val="Nvel2-Red"/>
        <w:spacing w:afterLines="120" w:after="288" w:line="312" w:lineRule="auto"/>
        <w:ind w:firstLine="567"/>
        <w:rPr>
          <w:rFonts w:asciiTheme="minorHAnsi" w:eastAsiaTheme="minorEastAsia" w:hAnsiTheme="minorHAnsi" w:cstheme="minorHAnsi"/>
          <w:color w:val="auto"/>
        </w:rPr>
      </w:pPr>
      <w:r w:rsidRPr="004D38EE">
        <w:rPr>
          <w:rFonts w:asciiTheme="minorHAnsi" w:hAnsiTheme="minorHAnsi" w:cstheme="minorHAnsi"/>
          <w:color w:val="auto"/>
        </w:rPr>
        <w:t>A dotação relativa aos exercícios financeiros subsequentes será indicada após aprovação da Lei Orçamentária respectiva e liberação dos créditos correspondentes, mediante apostilamento.</w:t>
      </w:r>
    </w:p>
    <w:p w14:paraId="5481164F" w14:textId="222144A6" w:rsidR="00661587" w:rsidRPr="004D38EE" w:rsidRDefault="00661587" w:rsidP="00661587">
      <w:pPr>
        <w:pStyle w:val="Nivel01"/>
        <w:spacing w:before="120" w:afterLines="120" w:after="288" w:line="312" w:lineRule="auto"/>
        <w:ind w:firstLine="0"/>
        <w:rPr>
          <w:rFonts w:asciiTheme="minorHAnsi" w:hAnsiTheme="minorHAnsi" w:cstheme="minorHAnsi"/>
          <w:color w:val="FFFFFF" w:themeColor="background1"/>
        </w:rPr>
      </w:pPr>
      <w:r w:rsidRPr="004D38EE">
        <w:rPr>
          <w:rFonts w:asciiTheme="minorHAnsi" w:hAnsiTheme="minorHAnsi" w:cstheme="minorHAnsi"/>
        </w:rPr>
        <w:t xml:space="preserve">CLÁUSULA DÉCIMA QUARTA – DOS CASOS OMISSOS </w:t>
      </w:r>
    </w:p>
    <w:p w14:paraId="7741C730"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 xml:space="preserve">Os casos omissos serão decididos pelo contratante, segundo as disposições contidas na Lei </w:t>
      </w:r>
      <w:hyperlink r:id="rId36" w:history="1">
        <w:r w:rsidRPr="004D38EE">
          <w:rPr>
            <w:rStyle w:val="Hyperlink"/>
            <w:rFonts w:asciiTheme="minorHAnsi" w:hAnsiTheme="minorHAnsi" w:cstheme="minorHAnsi"/>
          </w:rPr>
          <w:t>nº 14.133, de 2021</w:t>
        </w:r>
      </w:hyperlink>
      <w:r w:rsidRPr="004D38EE">
        <w:rPr>
          <w:rFonts w:asciiTheme="minorHAnsi" w:hAnsiTheme="minorHAnsi" w:cstheme="minorHAnsi"/>
        </w:rPr>
        <w:t xml:space="preserve">, e demais normas federais aplicáveis e, subsidiariamente, segundo as disposições contidas na </w:t>
      </w:r>
      <w:hyperlink r:id="rId37" w:history="1">
        <w:r w:rsidRPr="004D38EE">
          <w:rPr>
            <w:rStyle w:val="Hyperlink"/>
            <w:rFonts w:asciiTheme="minorHAnsi" w:hAnsiTheme="minorHAnsi" w:cstheme="minorHAnsi"/>
          </w:rPr>
          <w:t>Lei nº 8.078, de 1990 – Código de Defesa do Consumidor</w:t>
        </w:r>
      </w:hyperlink>
      <w:r w:rsidRPr="004D38EE">
        <w:rPr>
          <w:rFonts w:asciiTheme="minorHAnsi" w:hAnsiTheme="minorHAnsi" w:cstheme="minorHAnsi"/>
        </w:rPr>
        <w:t xml:space="preserve"> – e normas e princípios gerais dos contratos.</w:t>
      </w:r>
    </w:p>
    <w:p w14:paraId="31836B42" w14:textId="77777777" w:rsidR="00661587" w:rsidRPr="004D38EE" w:rsidRDefault="00661587" w:rsidP="00661587">
      <w:pPr>
        <w:pStyle w:val="Nivel01"/>
        <w:spacing w:before="120" w:afterLines="120" w:after="288" w:line="312" w:lineRule="auto"/>
        <w:ind w:firstLine="0"/>
        <w:rPr>
          <w:rFonts w:asciiTheme="minorHAnsi" w:hAnsiTheme="minorHAnsi" w:cstheme="minorHAnsi"/>
          <w:color w:val="FFFFFF" w:themeColor="background1"/>
        </w:rPr>
      </w:pPr>
      <w:r w:rsidRPr="004D38EE">
        <w:rPr>
          <w:rFonts w:asciiTheme="minorHAnsi" w:hAnsiTheme="minorHAnsi" w:cstheme="minorHAnsi"/>
        </w:rPr>
        <w:lastRenderedPageBreak/>
        <w:t>CLÁUSULA DÉCIMA QUINTA – ALTERAÇÕES</w:t>
      </w:r>
    </w:p>
    <w:p w14:paraId="19B68F55"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 xml:space="preserve">Eventuais alterações contratuais reger-se-ão pela disciplina dos </w:t>
      </w:r>
      <w:hyperlink r:id="rId38" w:anchor="art124" w:history="1">
        <w:r w:rsidRPr="004D38EE">
          <w:rPr>
            <w:rStyle w:val="Hyperlink"/>
            <w:rFonts w:asciiTheme="minorHAnsi" w:hAnsiTheme="minorHAnsi" w:cstheme="minorHAnsi"/>
          </w:rPr>
          <w:t>arts. 124 e seguintes da Lei nº 14.133, de 2021</w:t>
        </w:r>
      </w:hyperlink>
      <w:r w:rsidRPr="004D38EE">
        <w:rPr>
          <w:rFonts w:asciiTheme="minorHAnsi" w:hAnsiTheme="minorHAnsi" w:cstheme="minorHAnsi"/>
        </w:rPr>
        <w:t>.</w:t>
      </w:r>
    </w:p>
    <w:p w14:paraId="0BA566E1"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O contratado é obrigado a aceitar, nas mesmas condições contratuais, os acréscimos ou supressões que se fizerem necessários, até o limite de 25% (vinte e cinco por cento) do valor inicial atualizado do contrato.</w:t>
      </w:r>
    </w:p>
    <w:p w14:paraId="636885A6"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DC2F2F"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 xml:space="preserve">Registros que não caracterizam alteração do contrato podem ser realizados por simples apostila, dispensada a celebração de termo aditivo, na forma do </w:t>
      </w:r>
      <w:hyperlink r:id="rId39" w:anchor="art136" w:history="1">
        <w:r w:rsidRPr="004D38EE">
          <w:rPr>
            <w:rStyle w:val="Hyperlink"/>
            <w:rFonts w:asciiTheme="minorHAnsi" w:hAnsiTheme="minorHAnsi" w:cstheme="minorHAnsi"/>
          </w:rPr>
          <w:t>art. 136 da Lei nº 14.133, de 2021</w:t>
        </w:r>
      </w:hyperlink>
      <w:r w:rsidRPr="004D38EE">
        <w:rPr>
          <w:rFonts w:asciiTheme="minorHAnsi" w:hAnsiTheme="minorHAnsi" w:cstheme="minorHAnsi"/>
        </w:rPr>
        <w:t>.</w:t>
      </w:r>
    </w:p>
    <w:p w14:paraId="090AFDE9" w14:textId="77777777" w:rsidR="00661587" w:rsidRPr="004D38EE" w:rsidRDefault="00661587" w:rsidP="00661587">
      <w:pPr>
        <w:pStyle w:val="Nivel01"/>
        <w:spacing w:before="120" w:afterLines="120" w:after="288" w:line="312" w:lineRule="auto"/>
        <w:ind w:firstLine="0"/>
        <w:rPr>
          <w:rFonts w:asciiTheme="minorHAnsi" w:hAnsiTheme="minorHAnsi" w:cstheme="minorHAnsi"/>
          <w:color w:val="FFFFFF" w:themeColor="background1"/>
        </w:rPr>
      </w:pPr>
      <w:r w:rsidRPr="004D38EE">
        <w:rPr>
          <w:rFonts w:asciiTheme="minorHAnsi" w:hAnsiTheme="minorHAnsi" w:cstheme="minorHAnsi"/>
        </w:rPr>
        <w:t>CLÁUSULA DÉCIMA SEXTA – PUBLICAÇÃO</w:t>
      </w:r>
    </w:p>
    <w:p w14:paraId="05BB9356"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rPr>
        <w:t xml:space="preserve">Incumbirá ao contratante divulgar o presente instrumento no Portal Nacional de Contratações Públicas (PNCP), na forma prevista no </w:t>
      </w:r>
      <w:hyperlink r:id="rId40" w:anchor="art94" w:history="1">
        <w:r w:rsidRPr="004D38EE">
          <w:rPr>
            <w:rStyle w:val="Hyperlink"/>
            <w:rFonts w:asciiTheme="minorHAnsi" w:hAnsiTheme="minorHAnsi" w:cstheme="minorHAnsi"/>
          </w:rPr>
          <w:t>art. 94 da Lei 14.133, de 2021</w:t>
        </w:r>
      </w:hyperlink>
      <w:r w:rsidRPr="004D38EE">
        <w:rPr>
          <w:rFonts w:asciiTheme="minorHAnsi" w:hAnsiTheme="minorHAnsi" w:cstheme="minorHAnsi"/>
        </w:rPr>
        <w:t xml:space="preserve">, bem como no respectivo sítio oficial na Internet, em atenção ao art. 91, </w:t>
      </w:r>
      <w:r w:rsidRPr="004D38EE">
        <w:rPr>
          <w:rFonts w:asciiTheme="minorHAnsi" w:hAnsiTheme="minorHAnsi" w:cstheme="minorHAnsi"/>
          <w:i/>
        </w:rPr>
        <w:t>caput,</w:t>
      </w:r>
      <w:r w:rsidRPr="004D38EE">
        <w:rPr>
          <w:rFonts w:asciiTheme="minorHAnsi" w:hAnsiTheme="minorHAnsi" w:cstheme="minorHAnsi"/>
        </w:rPr>
        <w:t xml:space="preserve"> da Lei n.º 14.133, de 2021, e ao </w:t>
      </w:r>
      <w:hyperlink r:id="rId41" w:anchor="art8§2" w:history="1">
        <w:r w:rsidRPr="004D38EE">
          <w:rPr>
            <w:rStyle w:val="Hyperlink"/>
            <w:rFonts w:asciiTheme="minorHAnsi" w:hAnsiTheme="minorHAnsi" w:cstheme="minorHAnsi"/>
          </w:rPr>
          <w:t>art. 8º, §2º, da Lei n. 12.527, de 2011</w:t>
        </w:r>
      </w:hyperlink>
      <w:r w:rsidRPr="004D38EE">
        <w:rPr>
          <w:rFonts w:asciiTheme="minorHAnsi" w:hAnsiTheme="minorHAnsi" w:cstheme="minorHAnsi"/>
        </w:rPr>
        <w:t xml:space="preserve">, c/c </w:t>
      </w:r>
      <w:hyperlink r:id="rId42" w:anchor="art7§3" w:history="1">
        <w:r w:rsidRPr="004D38EE">
          <w:rPr>
            <w:rStyle w:val="Hyperlink"/>
            <w:rFonts w:asciiTheme="minorHAnsi" w:hAnsiTheme="minorHAnsi" w:cstheme="minorHAnsi"/>
          </w:rPr>
          <w:t>art. 7º, §3º, inciso V, do Decreto n. 7.724, de 2012</w:t>
        </w:r>
      </w:hyperlink>
      <w:r w:rsidRPr="004D38EE">
        <w:rPr>
          <w:rFonts w:asciiTheme="minorHAnsi" w:hAnsiTheme="minorHAnsi" w:cstheme="minorHAnsi"/>
        </w:rPr>
        <w:t>.</w:t>
      </w:r>
    </w:p>
    <w:p w14:paraId="08100CDB" w14:textId="715347A1" w:rsidR="00661587" w:rsidRPr="004D38EE" w:rsidRDefault="00661587" w:rsidP="00661587">
      <w:pPr>
        <w:pStyle w:val="Nivel01"/>
        <w:spacing w:before="120" w:afterLines="120" w:after="288" w:line="312" w:lineRule="auto"/>
        <w:ind w:firstLine="0"/>
        <w:rPr>
          <w:rFonts w:asciiTheme="minorHAnsi" w:hAnsiTheme="minorHAnsi" w:cstheme="minorHAnsi"/>
          <w:color w:val="FFFFFF" w:themeColor="background1"/>
        </w:rPr>
      </w:pPr>
      <w:r w:rsidRPr="004D38EE">
        <w:rPr>
          <w:rFonts w:asciiTheme="minorHAnsi" w:hAnsiTheme="minorHAnsi" w:cstheme="minorHAnsi"/>
        </w:rPr>
        <w:t xml:space="preserve">CLÁUSULA DÉCIMA SÉTIMA– FORO </w:t>
      </w:r>
    </w:p>
    <w:p w14:paraId="6AC9F364" w14:textId="77777777" w:rsidR="00661587" w:rsidRPr="004D38EE" w:rsidRDefault="00661587" w:rsidP="00661587">
      <w:pPr>
        <w:pStyle w:val="Nivel2"/>
        <w:spacing w:afterLines="120" w:after="288" w:line="312" w:lineRule="auto"/>
        <w:ind w:firstLine="567"/>
        <w:rPr>
          <w:rFonts w:asciiTheme="minorHAnsi" w:hAnsiTheme="minorHAnsi" w:cstheme="minorHAnsi"/>
        </w:rPr>
      </w:pPr>
      <w:r w:rsidRPr="004D38EE">
        <w:rPr>
          <w:rFonts w:asciiTheme="minorHAnsi" w:hAnsiTheme="minorHAnsi" w:cstheme="minorHAnsi"/>
          <w:color w:val="auto"/>
          <w:lang w:eastAsia="en-US"/>
        </w:rPr>
        <w:t>Fica eleito o Foro da Justiça Federal em ..</w:t>
      </w:r>
      <w:r w:rsidRPr="004D38EE">
        <w:rPr>
          <w:rFonts w:asciiTheme="minorHAnsi" w:hAnsiTheme="minorHAnsi" w:cstheme="minorHAnsi"/>
          <w:color w:val="FF0000"/>
        </w:rPr>
        <w:t>....</w:t>
      </w:r>
      <w:r w:rsidRPr="004D38EE">
        <w:rPr>
          <w:rFonts w:asciiTheme="minorHAnsi" w:hAnsiTheme="minorHAnsi" w:cstheme="minorHAnsi"/>
        </w:rPr>
        <w:t>, Seção Judiciária de</w:t>
      </w:r>
      <w:r w:rsidRPr="004D38EE">
        <w:rPr>
          <w:rFonts w:asciiTheme="minorHAnsi" w:hAnsiTheme="minorHAnsi" w:cstheme="minorHAnsi"/>
          <w:color w:val="FF0000"/>
        </w:rPr>
        <w:t>......</w:t>
      </w:r>
      <w:r w:rsidRPr="004D38EE">
        <w:rPr>
          <w:rFonts w:asciiTheme="minorHAnsi" w:hAnsiTheme="minorHAnsi" w:cstheme="minorHAnsi"/>
        </w:rPr>
        <w:t xml:space="preserve"> para dirimir os litígios que decorrerem da execução deste Termo de Contrato que não puderem ser compostos pela conciliação, conforme </w:t>
      </w:r>
      <w:hyperlink r:id="rId43" w:anchor="art92§1" w:history="1">
        <w:r w:rsidRPr="004D38EE">
          <w:rPr>
            <w:rStyle w:val="Hyperlink"/>
            <w:rFonts w:asciiTheme="minorHAnsi" w:hAnsiTheme="minorHAnsi" w:cstheme="minorHAnsi"/>
          </w:rPr>
          <w:t>art. 92, §1º, da Lei nº 14.133/21</w:t>
        </w:r>
      </w:hyperlink>
      <w:r w:rsidRPr="004D38EE">
        <w:rPr>
          <w:rFonts w:asciiTheme="minorHAnsi" w:hAnsiTheme="minorHAnsi" w:cstheme="minorHAnsi"/>
        </w:rPr>
        <w:t>.</w:t>
      </w:r>
    </w:p>
    <w:p w14:paraId="608B2841" w14:textId="77777777" w:rsidR="00661587" w:rsidRPr="004D38EE" w:rsidRDefault="00661587" w:rsidP="00661587">
      <w:pPr>
        <w:pStyle w:val="Nivel2"/>
        <w:numPr>
          <w:ilvl w:val="0"/>
          <w:numId w:val="0"/>
        </w:numPr>
        <w:spacing w:afterLines="120" w:after="288" w:line="312" w:lineRule="auto"/>
        <w:ind w:firstLine="567"/>
        <w:rPr>
          <w:rFonts w:asciiTheme="minorHAnsi" w:hAnsiTheme="minorHAnsi" w:cstheme="minorHAnsi"/>
          <w:i/>
          <w:iCs/>
          <w:color w:val="auto"/>
        </w:rPr>
      </w:pPr>
      <w:r w:rsidRPr="004D38EE">
        <w:rPr>
          <w:rFonts w:asciiTheme="minorHAnsi" w:hAnsiTheme="minorHAnsi" w:cstheme="minorHAnsi"/>
          <w:i/>
          <w:iCs/>
          <w:color w:val="auto"/>
        </w:rPr>
        <w:t>[Local], [dia] de [mês] de [ano].</w:t>
      </w:r>
    </w:p>
    <w:p w14:paraId="5594393A" w14:textId="77777777" w:rsidR="00661587" w:rsidRPr="004D38EE" w:rsidRDefault="00661587" w:rsidP="00661587">
      <w:pPr>
        <w:spacing w:before="120" w:afterLines="120" w:after="288" w:line="312" w:lineRule="auto"/>
        <w:ind w:firstLine="567"/>
        <w:jc w:val="center"/>
        <w:rPr>
          <w:rFonts w:asciiTheme="minorHAnsi" w:hAnsiTheme="minorHAnsi" w:cstheme="minorHAnsi"/>
          <w:bCs/>
          <w:color w:val="auto"/>
        </w:rPr>
      </w:pPr>
      <w:r w:rsidRPr="004D38EE">
        <w:rPr>
          <w:rFonts w:asciiTheme="minorHAnsi" w:hAnsiTheme="minorHAnsi" w:cstheme="minorHAnsi"/>
          <w:bCs/>
        </w:rPr>
        <w:t>_________________________</w:t>
      </w:r>
    </w:p>
    <w:p w14:paraId="32644A53" w14:textId="77777777" w:rsidR="00661587" w:rsidRPr="004D38EE" w:rsidRDefault="00661587" w:rsidP="00661587">
      <w:pPr>
        <w:spacing w:before="120" w:afterLines="120" w:after="288" w:line="312" w:lineRule="auto"/>
        <w:ind w:firstLine="567"/>
        <w:jc w:val="center"/>
        <w:rPr>
          <w:rFonts w:asciiTheme="minorHAnsi" w:hAnsiTheme="minorHAnsi" w:cstheme="minorHAnsi"/>
          <w:bCs/>
        </w:rPr>
      </w:pPr>
      <w:r w:rsidRPr="004D38EE">
        <w:rPr>
          <w:rFonts w:asciiTheme="minorHAnsi" w:hAnsiTheme="minorHAnsi" w:cstheme="minorHAnsi"/>
          <w:bCs/>
        </w:rPr>
        <w:lastRenderedPageBreak/>
        <w:t>Representante legal do CONTRATANTE</w:t>
      </w:r>
    </w:p>
    <w:p w14:paraId="4C842D57" w14:textId="77777777" w:rsidR="00661587" w:rsidRPr="004D38EE" w:rsidRDefault="00661587" w:rsidP="00661587">
      <w:pPr>
        <w:spacing w:before="120" w:afterLines="120" w:after="288" w:line="312" w:lineRule="auto"/>
        <w:ind w:firstLine="567"/>
        <w:jc w:val="center"/>
        <w:rPr>
          <w:rFonts w:asciiTheme="minorHAnsi" w:hAnsiTheme="minorHAnsi" w:cstheme="minorHAnsi"/>
        </w:rPr>
      </w:pPr>
      <w:r w:rsidRPr="004D38EE">
        <w:rPr>
          <w:rFonts w:asciiTheme="minorHAnsi" w:hAnsiTheme="minorHAnsi" w:cstheme="minorHAnsi"/>
        </w:rPr>
        <w:t>_________________________</w:t>
      </w:r>
    </w:p>
    <w:p w14:paraId="05CC3E9F" w14:textId="77777777" w:rsidR="00661587" w:rsidRPr="004D38EE" w:rsidRDefault="00661587" w:rsidP="00661587">
      <w:pPr>
        <w:spacing w:before="120" w:afterLines="120" w:after="288" w:line="312" w:lineRule="auto"/>
        <w:ind w:firstLine="567"/>
        <w:jc w:val="center"/>
        <w:rPr>
          <w:rFonts w:asciiTheme="minorHAnsi" w:hAnsiTheme="minorHAnsi" w:cstheme="minorHAnsi"/>
          <w:color w:val="auto"/>
        </w:rPr>
      </w:pPr>
      <w:r w:rsidRPr="004D38EE">
        <w:rPr>
          <w:rFonts w:asciiTheme="minorHAnsi" w:hAnsiTheme="minorHAnsi" w:cstheme="minorHAnsi"/>
          <w:bCs/>
          <w:color w:val="auto"/>
        </w:rPr>
        <w:t>Representante</w:t>
      </w:r>
      <w:r w:rsidRPr="004D38EE">
        <w:rPr>
          <w:rFonts w:asciiTheme="minorHAnsi" w:hAnsiTheme="minorHAnsi" w:cstheme="minorHAnsi"/>
          <w:color w:val="auto"/>
        </w:rPr>
        <w:t xml:space="preserve"> legal do CONTRATADO</w:t>
      </w:r>
    </w:p>
    <w:p w14:paraId="078B0F57" w14:textId="77777777" w:rsidR="00661587" w:rsidRPr="004D38EE" w:rsidRDefault="00661587" w:rsidP="00661587">
      <w:pPr>
        <w:spacing w:before="120" w:afterLines="120" w:after="288" w:line="312" w:lineRule="auto"/>
        <w:ind w:firstLine="567"/>
        <w:jc w:val="both"/>
        <w:rPr>
          <w:rFonts w:asciiTheme="minorHAnsi" w:hAnsiTheme="minorHAnsi" w:cstheme="minorHAnsi"/>
          <w:i/>
          <w:iCs/>
          <w:color w:val="auto"/>
        </w:rPr>
      </w:pPr>
      <w:r w:rsidRPr="004D38EE">
        <w:rPr>
          <w:rFonts w:asciiTheme="minorHAnsi" w:hAnsiTheme="minorHAnsi" w:cstheme="minorHAnsi"/>
          <w:i/>
          <w:iCs/>
          <w:color w:val="auto"/>
        </w:rPr>
        <w:t>TESTEMUNHAS:</w:t>
      </w:r>
    </w:p>
    <w:p w14:paraId="7CD82B35" w14:textId="77777777" w:rsidR="00661587" w:rsidRPr="004D38EE" w:rsidRDefault="00661587" w:rsidP="00661587">
      <w:pPr>
        <w:spacing w:before="120" w:afterLines="120" w:after="288" w:line="312" w:lineRule="auto"/>
        <w:ind w:firstLine="567"/>
        <w:rPr>
          <w:rFonts w:asciiTheme="minorHAnsi" w:hAnsiTheme="minorHAnsi" w:cstheme="minorHAnsi"/>
          <w:i/>
          <w:iCs/>
          <w:color w:val="auto"/>
        </w:rPr>
      </w:pPr>
      <w:r w:rsidRPr="004D38EE">
        <w:rPr>
          <w:rFonts w:asciiTheme="minorHAnsi" w:hAnsiTheme="minorHAnsi" w:cstheme="minorHAnsi"/>
          <w:i/>
          <w:iCs/>
          <w:color w:val="auto"/>
        </w:rPr>
        <w:t>1-</w:t>
      </w:r>
    </w:p>
    <w:p w14:paraId="0BFE8FB6" w14:textId="77777777" w:rsidR="00661587" w:rsidRPr="004D38EE" w:rsidRDefault="00661587" w:rsidP="00661587">
      <w:pPr>
        <w:spacing w:before="120" w:afterLines="120" w:after="288" w:line="312" w:lineRule="auto"/>
        <w:ind w:firstLine="567"/>
        <w:rPr>
          <w:rFonts w:asciiTheme="minorHAnsi" w:hAnsiTheme="minorHAnsi" w:cstheme="minorHAnsi"/>
          <w:color w:val="auto"/>
        </w:rPr>
      </w:pPr>
      <w:r w:rsidRPr="004D38EE">
        <w:rPr>
          <w:rFonts w:asciiTheme="minorHAnsi" w:hAnsiTheme="minorHAnsi" w:cstheme="minorHAnsi"/>
          <w:i/>
          <w:iCs/>
          <w:color w:val="auto"/>
        </w:rPr>
        <w:t xml:space="preserve">2- </w:t>
      </w:r>
    </w:p>
    <w:p w14:paraId="1A79ED8F" w14:textId="23E8D32A" w:rsidR="00E71F94" w:rsidRPr="004D38EE" w:rsidRDefault="00E71F94" w:rsidP="00661587">
      <w:pPr>
        <w:rPr>
          <w:rFonts w:asciiTheme="minorHAnsi" w:hAnsiTheme="minorHAnsi" w:cstheme="minorHAnsi"/>
        </w:rPr>
      </w:pPr>
    </w:p>
    <w:sectPr w:rsidR="00E71F94" w:rsidRPr="004D38EE" w:rsidSect="00A24E3C">
      <w:headerReference w:type="default" r:id="rId44"/>
      <w:footerReference w:type="default" r:id="rId45"/>
      <w:pgSz w:w="11906" w:h="16838"/>
      <w:pgMar w:top="2881" w:right="1701" w:bottom="1417" w:left="1701" w:header="113"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7AA9D" w14:textId="77777777" w:rsidR="000E66BB" w:rsidRDefault="000E66BB">
      <w:pPr>
        <w:spacing w:after="0" w:line="240" w:lineRule="auto"/>
      </w:pPr>
      <w:r>
        <w:separator/>
      </w:r>
    </w:p>
  </w:endnote>
  <w:endnote w:type="continuationSeparator" w:id="0">
    <w:p w14:paraId="4C983730" w14:textId="77777777" w:rsidR="000E66BB" w:rsidRDefault="000E6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77777777"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F742FAD">
              <wp:simplePos x="0" y="0"/>
              <wp:positionH relativeFrom="column">
                <wp:posOffset>-356235</wp:posOffset>
              </wp:positionH>
              <wp:positionV relativeFrom="paragraph">
                <wp:posOffset>86360</wp:posOffset>
              </wp:positionV>
              <wp:extent cx="2695575" cy="514350"/>
              <wp:effectExtent l="0" t="0" r="9525" b="0"/>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514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6.8pt;width:212.25pt;height:4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A19917" w:rsidR="00531A9F" w:rsidRPr="00172414" w:rsidRDefault="00531A9F" w:rsidP="00172414">
                    <w:pPr>
                      <w:pStyle w:val="SemEspaamento"/>
                      <w:rPr>
                        <w:rFonts w:ascii="Arial Narrow" w:hAnsi="Arial Narrow"/>
                        <w:b/>
                        <w:sz w:val="14"/>
                        <w:szCs w:val="14"/>
                      </w:rPr>
                    </w:pPr>
                    <w:r>
                      <w:rPr>
                        <w:rFonts w:ascii="Arial Narrow" w:hAnsi="Arial Narrow"/>
                        <w:b/>
                        <w:sz w:val="14"/>
                        <w:szCs w:val="14"/>
                      </w:rPr>
                      <w:t>Secretaria Municipal de Gestão Inovação e Tecnologia</w:t>
                    </w:r>
                  </w:p>
                  <w:p w14:paraId="1E9A0124" w14:textId="77777777" w:rsidR="00585134" w:rsidRDefault="00585134" w:rsidP="00172414">
                    <w:pPr>
                      <w:pStyle w:val="SemEspaamento"/>
                      <w:rPr>
                        <w:rFonts w:ascii="Arial Narrow" w:hAnsi="Arial Narrow"/>
                        <w:b/>
                        <w:sz w:val="14"/>
                        <w:szCs w:val="14"/>
                      </w:rPr>
                    </w:pPr>
                    <w:r w:rsidRPr="00172414">
                      <w:rPr>
                        <w:rFonts w:ascii="Arial Narrow" w:hAnsi="Arial Narrow"/>
                        <w:b/>
                        <w:sz w:val="14"/>
                        <w:szCs w:val="14"/>
                      </w:rPr>
                      <w:t>Rua Coronel Madureira, 77 – Centro – Saquarema / RJ – CEP: 28.990-756</w:t>
                    </w:r>
                  </w:p>
                  <w:p w14:paraId="087AC2ED" w14:textId="14805C8C" w:rsidR="00531A9F" w:rsidRPr="00172414" w:rsidRDefault="00531A9F" w:rsidP="00172414">
                    <w:pPr>
                      <w:pStyle w:val="SemEspaamento"/>
                      <w:rPr>
                        <w:rFonts w:ascii="Arial Narrow" w:hAnsi="Arial Narrow"/>
                        <w:b/>
                        <w:sz w:val="14"/>
                        <w:szCs w:val="14"/>
                      </w:rPr>
                    </w:pPr>
                    <w:r>
                      <w:rPr>
                        <w:rFonts w:ascii="Arial Narrow" w:hAnsi="Arial Narrow"/>
                        <w:b/>
                        <w:sz w:val="14"/>
                        <w:szCs w:val="14"/>
                      </w:rPr>
                      <w:t xml:space="preserve">E-mail: </w:t>
                    </w:r>
                    <w:r w:rsidR="00D26034">
                      <w:rPr>
                        <w:rFonts w:ascii="Arial Narrow" w:hAnsi="Arial Narrow"/>
                        <w:b/>
                        <w:sz w:val="14"/>
                        <w:szCs w:val="14"/>
                      </w:rPr>
                      <w:t>licitacoes@saquarema.rj.gov.br</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45098" w14:textId="77777777" w:rsidR="000E66BB" w:rsidRDefault="000E66BB">
      <w:pPr>
        <w:spacing w:after="0" w:line="240" w:lineRule="auto"/>
      </w:pPr>
      <w:r>
        <w:separator/>
      </w:r>
    </w:p>
  </w:footnote>
  <w:footnote w:type="continuationSeparator" w:id="0">
    <w:p w14:paraId="7D3FCA00" w14:textId="77777777" w:rsidR="000E66BB" w:rsidRDefault="000E66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5224" w14:textId="6D652E34"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76B4D5AD">
              <wp:simplePos x="0" y="0"/>
              <wp:positionH relativeFrom="column">
                <wp:posOffset>224790</wp:posOffset>
              </wp:positionH>
              <wp:positionV relativeFrom="paragraph">
                <wp:posOffset>255904</wp:posOffset>
              </wp:positionV>
              <wp:extent cx="3495675" cy="1019175"/>
              <wp:effectExtent l="0" t="0" r="9525" b="952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101917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8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646CDF5A" w14:textId="12763F98" w:rsidR="00585134" w:rsidRDefault="00153653">
                    <w:pPr>
                      <w:pStyle w:val="SemEspaamento"/>
                      <w:rPr>
                        <w:b/>
                      </w:rPr>
                    </w:pPr>
                    <w:r w:rsidRPr="00153653">
                      <w:rPr>
                        <w:b/>
                      </w:rPr>
                      <w:t>Secretaria Municipal de Gestão Inovação e Tecnologia</w:t>
                    </w:r>
                  </w:p>
                  <w:p w14:paraId="5D725381" w14:textId="6FDE6DED" w:rsidR="00D26034" w:rsidRDefault="00D26034">
                    <w:pPr>
                      <w:pStyle w:val="SemEspaamento"/>
                      <w:rPr>
                        <w:b/>
                      </w:rPr>
                    </w:pPr>
                    <w:r>
                      <w:rPr>
                        <w:b/>
                      </w:rPr>
                      <w:t>Departamento Jurídico de Licitaç</w:t>
                    </w:r>
                    <w:r w:rsidR="00E85579">
                      <w:rPr>
                        <w:b/>
                      </w:rPr>
                      <w:t>ão e Contratos</w:t>
                    </w:r>
                  </w:p>
                  <w:p w14:paraId="4668310A" w14:textId="77777777" w:rsidR="00D26034" w:rsidRPr="00153653" w:rsidRDefault="00D26034">
                    <w:pPr>
                      <w:pStyle w:val="SemEspaamento"/>
                    </w:pPr>
                  </w:p>
                  <w:p w14:paraId="3FC1679F" w14:textId="77777777" w:rsidR="00585134" w:rsidRPr="00153653" w:rsidRDefault="00585134">
                    <w:pPr>
                      <w:pStyle w:val="SemEspaamento"/>
                    </w:pPr>
                    <w:r w:rsidRPr="00153653">
                      <w:t xml:space="preserve">           </w:t>
                    </w:r>
                  </w:p>
                  <w:p w14:paraId="79B11620" w14:textId="77777777" w:rsidR="00585134" w:rsidRDefault="00585134">
                    <w:pPr>
                      <w:pStyle w:val="Contedodoquadro"/>
                      <w:rPr>
                        <w:b/>
                      </w:rPr>
                    </w:pPr>
                  </w:p>
                </w:txbxContent>
              </v:textbox>
            </v:rect>
          </w:pict>
        </mc:Fallback>
      </mc:AlternateContent>
    </w:r>
    <w:r>
      <w:rPr>
        <w:noProof/>
        <w:lang w:eastAsia="pt-BR"/>
      </w:rPr>
      <w:drawing>
        <wp:inline distT="0" distB="0" distL="0" distR="0" wp14:anchorId="63434BBD" wp14:editId="27BD7850">
          <wp:extent cx="6372225" cy="828675"/>
          <wp:effectExtent l="0" t="0" r="9525" b="9525"/>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207" w:type="dxa"/>
      <w:tblInd w:w="6091" w:type="dxa"/>
      <w:tblLook w:val="04A0" w:firstRow="1" w:lastRow="0" w:firstColumn="1" w:lastColumn="0" w:noHBand="0" w:noVBand="1"/>
    </w:tblPr>
    <w:tblGrid>
      <w:gridCol w:w="3207"/>
    </w:tblGrid>
    <w:tr w:rsidR="00153653" w14:paraId="164FAA88" w14:textId="77777777" w:rsidTr="004379A1">
      <w:trPr>
        <w:trHeight w:val="1320"/>
      </w:trPr>
      <w:tc>
        <w:tcPr>
          <w:tcW w:w="3207" w:type="dxa"/>
        </w:tcPr>
        <w:p w14:paraId="71C09EC3" w14:textId="77777777" w:rsidR="00531A9F" w:rsidRDefault="00531A9F">
          <w:pPr>
            <w:pStyle w:val="Cabealho"/>
          </w:pPr>
        </w:p>
        <w:p w14:paraId="2D6ADC14" w14:textId="5D29AB74" w:rsidR="00F2122B" w:rsidRPr="004379A1" w:rsidRDefault="00153653" w:rsidP="00531A9F">
          <w:pPr>
            <w:pStyle w:val="Cabealho"/>
            <w:rPr>
              <w:sz w:val="24"/>
              <w:szCs w:val="24"/>
            </w:rPr>
          </w:pPr>
          <w:r w:rsidRPr="004379A1">
            <w:rPr>
              <w:sz w:val="24"/>
              <w:szCs w:val="24"/>
            </w:rPr>
            <w:t>PROCESSO Nº</w:t>
          </w:r>
          <w:r w:rsidR="00FA7879">
            <w:rPr>
              <w:sz w:val="24"/>
              <w:szCs w:val="24"/>
            </w:rPr>
            <w:t xml:space="preserve"> 756</w:t>
          </w:r>
          <w:r w:rsidR="00784D37" w:rsidRPr="00784D37">
            <w:rPr>
              <w:sz w:val="24"/>
              <w:szCs w:val="24"/>
            </w:rPr>
            <w:t>/202</w:t>
          </w:r>
          <w:r w:rsidR="00F7529B">
            <w:rPr>
              <w:sz w:val="24"/>
              <w:szCs w:val="24"/>
            </w:rPr>
            <w:t>5</w:t>
          </w:r>
        </w:p>
        <w:p w14:paraId="04E2D045" w14:textId="77777777" w:rsidR="00F75187" w:rsidRPr="004379A1" w:rsidRDefault="00F75187" w:rsidP="00531A9F">
          <w:pPr>
            <w:pStyle w:val="Cabealho"/>
            <w:rPr>
              <w:sz w:val="24"/>
              <w:szCs w:val="24"/>
            </w:rPr>
          </w:pPr>
        </w:p>
        <w:p w14:paraId="4F4F94D7" w14:textId="4953B552" w:rsidR="00531A9F" w:rsidRPr="004379A1" w:rsidRDefault="00531A9F" w:rsidP="00531A9F">
          <w:pPr>
            <w:pStyle w:val="Cabealho"/>
            <w:rPr>
              <w:sz w:val="24"/>
              <w:szCs w:val="24"/>
            </w:rPr>
          </w:pPr>
          <w:r w:rsidRPr="004379A1">
            <w:rPr>
              <w:sz w:val="24"/>
              <w:szCs w:val="24"/>
            </w:rPr>
            <w:t>FLS. ______ RUBRICA ______</w:t>
          </w:r>
          <w:r w:rsidR="004379A1">
            <w:rPr>
              <w:sz w:val="24"/>
              <w:szCs w:val="24"/>
            </w:rPr>
            <w:t>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A1F6689"/>
    <w:multiLevelType w:val="hybridMultilevel"/>
    <w:tmpl w:val="E91EBFC8"/>
    <w:lvl w:ilvl="0" w:tplc="04160001">
      <w:start w:val="1"/>
      <w:numFmt w:val="bullet"/>
      <w:lvlText w:val=""/>
      <w:lvlJc w:val="left"/>
      <w:pPr>
        <w:ind w:left="1637" w:hanging="360"/>
      </w:pPr>
      <w:rPr>
        <w:rFonts w:ascii="Symbol" w:hAnsi="Symbol" w:hint="default"/>
      </w:rPr>
    </w:lvl>
    <w:lvl w:ilvl="1" w:tplc="04160003" w:tentative="1">
      <w:start w:val="1"/>
      <w:numFmt w:val="bullet"/>
      <w:lvlText w:val="o"/>
      <w:lvlJc w:val="left"/>
      <w:pPr>
        <w:ind w:left="2357" w:hanging="360"/>
      </w:pPr>
      <w:rPr>
        <w:rFonts w:ascii="Courier New" w:hAnsi="Courier New" w:cs="Courier New" w:hint="default"/>
      </w:rPr>
    </w:lvl>
    <w:lvl w:ilvl="2" w:tplc="04160005" w:tentative="1">
      <w:start w:val="1"/>
      <w:numFmt w:val="bullet"/>
      <w:lvlText w:val=""/>
      <w:lvlJc w:val="left"/>
      <w:pPr>
        <w:ind w:left="3077" w:hanging="360"/>
      </w:pPr>
      <w:rPr>
        <w:rFonts w:ascii="Wingdings" w:hAnsi="Wingdings" w:hint="default"/>
      </w:rPr>
    </w:lvl>
    <w:lvl w:ilvl="3" w:tplc="04160001" w:tentative="1">
      <w:start w:val="1"/>
      <w:numFmt w:val="bullet"/>
      <w:lvlText w:val=""/>
      <w:lvlJc w:val="left"/>
      <w:pPr>
        <w:ind w:left="3797" w:hanging="360"/>
      </w:pPr>
      <w:rPr>
        <w:rFonts w:ascii="Symbol" w:hAnsi="Symbol" w:hint="default"/>
      </w:rPr>
    </w:lvl>
    <w:lvl w:ilvl="4" w:tplc="04160003" w:tentative="1">
      <w:start w:val="1"/>
      <w:numFmt w:val="bullet"/>
      <w:lvlText w:val="o"/>
      <w:lvlJc w:val="left"/>
      <w:pPr>
        <w:ind w:left="4517" w:hanging="360"/>
      </w:pPr>
      <w:rPr>
        <w:rFonts w:ascii="Courier New" w:hAnsi="Courier New" w:cs="Courier New" w:hint="default"/>
      </w:rPr>
    </w:lvl>
    <w:lvl w:ilvl="5" w:tplc="04160005" w:tentative="1">
      <w:start w:val="1"/>
      <w:numFmt w:val="bullet"/>
      <w:lvlText w:val=""/>
      <w:lvlJc w:val="left"/>
      <w:pPr>
        <w:ind w:left="5237" w:hanging="360"/>
      </w:pPr>
      <w:rPr>
        <w:rFonts w:ascii="Wingdings" w:hAnsi="Wingdings" w:hint="default"/>
      </w:rPr>
    </w:lvl>
    <w:lvl w:ilvl="6" w:tplc="04160001" w:tentative="1">
      <w:start w:val="1"/>
      <w:numFmt w:val="bullet"/>
      <w:lvlText w:val=""/>
      <w:lvlJc w:val="left"/>
      <w:pPr>
        <w:ind w:left="5957" w:hanging="360"/>
      </w:pPr>
      <w:rPr>
        <w:rFonts w:ascii="Symbol" w:hAnsi="Symbol" w:hint="default"/>
      </w:rPr>
    </w:lvl>
    <w:lvl w:ilvl="7" w:tplc="04160003" w:tentative="1">
      <w:start w:val="1"/>
      <w:numFmt w:val="bullet"/>
      <w:lvlText w:val="o"/>
      <w:lvlJc w:val="left"/>
      <w:pPr>
        <w:ind w:left="6677" w:hanging="360"/>
      </w:pPr>
      <w:rPr>
        <w:rFonts w:ascii="Courier New" w:hAnsi="Courier New" w:cs="Courier New" w:hint="default"/>
      </w:rPr>
    </w:lvl>
    <w:lvl w:ilvl="8" w:tplc="04160005" w:tentative="1">
      <w:start w:val="1"/>
      <w:numFmt w:val="bullet"/>
      <w:lvlText w:val=""/>
      <w:lvlJc w:val="left"/>
      <w:pPr>
        <w:ind w:left="7397" w:hanging="360"/>
      </w:pPr>
      <w:rPr>
        <w:rFonts w:ascii="Wingdings" w:hAnsi="Wingdings" w:hint="default"/>
      </w:r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19C39B4"/>
    <w:multiLevelType w:val="hybridMultilevel"/>
    <w:tmpl w:val="CC404328"/>
    <w:lvl w:ilvl="0" w:tplc="04160003">
      <w:start w:val="1"/>
      <w:numFmt w:val="bullet"/>
      <w:lvlText w:val="o"/>
      <w:lvlJc w:val="left"/>
      <w:pPr>
        <w:ind w:left="1495" w:hanging="360"/>
      </w:pPr>
      <w:rPr>
        <w:rFonts w:ascii="Courier New" w:hAnsi="Courier New" w:cs="Courier New" w:hint="default"/>
      </w:rPr>
    </w:lvl>
    <w:lvl w:ilvl="1" w:tplc="04160003" w:tentative="1">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6" w15:restartNumberingAfterBreak="0">
    <w:nsid w:val="18BF166F"/>
    <w:multiLevelType w:val="hybridMultilevel"/>
    <w:tmpl w:val="310E75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133621"/>
    <w:multiLevelType w:val="hybridMultilevel"/>
    <w:tmpl w:val="B6AC9360"/>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9" w15:restartNumberingAfterBreak="0">
    <w:nsid w:val="3DBE5742"/>
    <w:multiLevelType w:val="hybridMultilevel"/>
    <w:tmpl w:val="AFC6CA0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56C0714"/>
    <w:multiLevelType w:val="hybridMultilevel"/>
    <w:tmpl w:val="C08C62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637"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54307EE8"/>
    <w:multiLevelType w:val="hybridMultilevel"/>
    <w:tmpl w:val="CC3478C6"/>
    <w:lvl w:ilvl="0" w:tplc="04160003">
      <w:start w:val="1"/>
      <w:numFmt w:val="bullet"/>
      <w:lvlText w:val="o"/>
      <w:lvlJc w:val="left"/>
      <w:pPr>
        <w:ind w:left="2357" w:hanging="360"/>
      </w:pPr>
      <w:rPr>
        <w:rFonts w:ascii="Courier New" w:hAnsi="Courier New" w:cs="Courier New" w:hint="default"/>
      </w:rPr>
    </w:lvl>
    <w:lvl w:ilvl="1" w:tplc="04160003" w:tentative="1">
      <w:start w:val="1"/>
      <w:numFmt w:val="bullet"/>
      <w:lvlText w:val="o"/>
      <w:lvlJc w:val="left"/>
      <w:pPr>
        <w:ind w:left="3077" w:hanging="360"/>
      </w:pPr>
      <w:rPr>
        <w:rFonts w:ascii="Courier New" w:hAnsi="Courier New" w:cs="Courier New" w:hint="default"/>
      </w:rPr>
    </w:lvl>
    <w:lvl w:ilvl="2" w:tplc="04160005" w:tentative="1">
      <w:start w:val="1"/>
      <w:numFmt w:val="bullet"/>
      <w:lvlText w:val=""/>
      <w:lvlJc w:val="left"/>
      <w:pPr>
        <w:ind w:left="3797" w:hanging="360"/>
      </w:pPr>
      <w:rPr>
        <w:rFonts w:ascii="Wingdings" w:hAnsi="Wingdings" w:hint="default"/>
      </w:rPr>
    </w:lvl>
    <w:lvl w:ilvl="3" w:tplc="04160001" w:tentative="1">
      <w:start w:val="1"/>
      <w:numFmt w:val="bullet"/>
      <w:lvlText w:val=""/>
      <w:lvlJc w:val="left"/>
      <w:pPr>
        <w:ind w:left="4517" w:hanging="360"/>
      </w:pPr>
      <w:rPr>
        <w:rFonts w:ascii="Symbol" w:hAnsi="Symbol" w:hint="default"/>
      </w:rPr>
    </w:lvl>
    <w:lvl w:ilvl="4" w:tplc="04160003" w:tentative="1">
      <w:start w:val="1"/>
      <w:numFmt w:val="bullet"/>
      <w:lvlText w:val="o"/>
      <w:lvlJc w:val="left"/>
      <w:pPr>
        <w:ind w:left="5237" w:hanging="360"/>
      </w:pPr>
      <w:rPr>
        <w:rFonts w:ascii="Courier New" w:hAnsi="Courier New" w:cs="Courier New" w:hint="default"/>
      </w:rPr>
    </w:lvl>
    <w:lvl w:ilvl="5" w:tplc="04160005" w:tentative="1">
      <w:start w:val="1"/>
      <w:numFmt w:val="bullet"/>
      <w:lvlText w:val=""/>
      <w:lvlJc w:val="left"/>
      <w:pPr>
        <w:ind w:left="5957" w:hanging="360"/>
      </w:pPr>
      <w:rPr>
        <w:rFonts w:ascii="Wingdings" w:hAnsi="Wingdings" w:hint="default"/>
      </w:rPr>
    </w:lvl>
    <w:lvl w:ilvl="6" w:tplc="04160001" w:tentative="1">
      <w:start w:val="1"/>
      <w:numFmt w:val="bullet"/>
      <w:lvlText w:val=""/>
      <w:lvlJc w:val="left"/>
      <w:pPr>
        <w:ind w:left="6677" w:hanging="360"/>
      </w:pPr>
      <w:rPr>
        <w:rFonts w:ascii="Symbol" w:hAnsi="Symbol" w:hint="default"/>
      </w:rPr>
    </w:lvl>
    <w:lvl w:ilvl="7" w:tplc="04160003" w:tentative="1">
      <w:start w:val="1"/>
      <w:numFmt w:val="bullet"/>
      <w:lvlText w:val="o"/>
      <w:lvlJc w:val="left"/>
      <w:pPr>
        <w:ind w:left="7397" w:hanging="360"/>
      </w:pPr>
      <w:rPr>
        <w:rFonts w:ascii="Courier New" w:hAnsi="Courier New" w:cs="Courier New" w:hint="default"/>
      </w:rPr>
    </w:lvl>
    <w:lvl w:ilvl="8" w:tplc="04160005" w:tentative="1">
      <w:start w:val="1"/>
      <w:numFmt w:val="bullet"/>
      <w:lvlText w:val=""/>
      <w:lvlJc w:val="left"/>
      <w:pPr>
        <w:ind w:left="8117" w:hanging="360"/>
      </w:pPr>
      <w:rPr>
        <w:rFonts w:ascii="Wingdings" w:hAnsi="Wingdings" w:hint="default"/>
      </w:rPr>
    </w:lvl>
  </w:abstractNum>
  <w:abstractNum w:abstractNumId="12" w15:restartNumberingAfterBreak="0">
    <w:nsid w:val="5730116D"/>
    <w:multiLevelType w:val="hybridMultilevel"/>
    <w:tmpl w:val="22E289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80A3DBA"/>
    <w:multiLevelType w:val="hybridMultilevel"/>
    <w:tmpl w:val="73982DA0"/>
    <w:lvl w:ilvl="0" w:tplc="04160003">
      <w:start w:val="1"/>
      <w:numFmt w:val="bullet"/>
      <w:lvlText w:val="o"/>
      <w:lvlJc w:val="left"/>
      <w:pPr>
        <w:ind w:left="1428" w:hanging="360"/>
      </w:pPr>
      <w:rPr>
        <w:rFonts w:ascii="Courier New" w:hAnsi="Courier New" w:cs="Courier New"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6"/>
  </w:num>
  <w:num w:numId="3">
    <w:abstractNumId w:val="12"/>
  </w:num>
  <w:num w:numId="4">
    <w:abstractNumId w:val="8"/>
  </w:num>
  <w:num w:numId="5">
    <w:abstractNumId w:val="10"/>
  </w:num>
  <w:num w:numId="6">
    <w:abstractNumId w:val="11"/>
  </w:num>
  <w:num w:numId="7">
    <w:abstractNumId w:val="2"/>
  </w:num>
  <w:num w:numId="8">
    <w:abstractNumId w:val="4"/>
  </w:num>
  <w:num w:numId="9">
    <w:abstractNumId w:val="1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70DA"/>
    <w:rsid w:val="000150E3"/>
    <w:rsid w:val="0003014C"/>
    <w:rsid w:val="000327DD"/>
    <w:rsid w:val="00035967"/>
    <w:rsid w:val="00047B7A"/>
    <w:rsid w:val="00061D21"/>
    <w:rsid w:val="00071A8F"/>
    <w:rsid w:val="00073FD0"/>
    <w:rsid w:val="0008129C"/>
    <w:rsid w:val="000A32F3"/>
    <w:rsid w:val="000B26BD"/>
    <w:rsid w:val="000D10F9"/>
    <w:rsid w:val="000D4EC1"/>
    <w:rsid w:val="000E66BB"/>
    <w:rsid w:val="001029EB"/>
    <w:rsid w:val="00113319"/>
    <w:rsid w:val="00113A35"/>
    <w:rsid w:val="0011666B"/>
    <w:rsid w:val="00116971"/>
    <w:rsid w:val="0012250B"/>
    <w:rsid w:val="00124C2D"/>
    <w:rsid w:val="001261D4"/>
    <w:rsid w:val="001447D6"/>
    <w:rsid w:val="00144C59"/>
    <w:rsid w:val="001459D8"/>
    <w:rsid w:val="00146F8C"/>
    <w:rsid w:val="00150192"/>
    <w:rsid w:val="00153653"/>
    <w:rsid w:val="00153EBF"/>
    <w:rsid w:val="00163C2E"/>
    <w:rsid w:val="00164792"/>
    <w:rsid w:val="00166F0E"/>
    <w:rsid w:val="00172414"/>
    <w:rsid w:val="00175C9F"/>
    <w:rsid w:val="001826E3"/>
    <w:rsid w:val="00183D9C"/>
    <w:rsid w:val="00191C15"/>
    <w:rsid w:val="001B1C0B"/>
    <w:rsid w:val="001C5099"/>
    <w:rsid w:val="001E320B"/>
    <w:rsid w:val="001E44AC"/>
    <w:rsid w:val="001F4897"/>
    <w:rsid w:val="00207A5C"/>
    <w:rsid w:val="0021413B"/>
    <w:rsid w:val="00220E2A"/>
    <w:rsid w:val="00227547"/>
    <w:rsid w:val="002333A0"/>
    <w:rsid w:val="00237AF7"/>
    <w:rsid w:val="002467B1"/>
    <w:rsid w:val="002507AD"/>
    <w:rsid w:val="00257D51"/>
    <w:rsid w:val="002730AA"/>
    <w:rsid w:val="00274C60"/>
    <w:rsid w:val="002819B6"/>
    <w:rsid w:val="002852AE"/>
    <w:rsid w:val="002909D7"/>
    <w:rsid w:val="00294B7E"/>
    <w:rsid w:val="00295A70"/>
    <w:rsid w:val="002B0DAC"/>
    <w:rsid w:val="002B3961"/>
    <w:rsid w:val="002C3DAA"/>
    <w:rsid w:val="002D01BC"/>
    <w:rsid w:val="002D7F9C"/>
    <w:rsid w:val="002E32CB"/>
    <w:rsid w:val="002E6E61"/>
    <w:rsid w:val="002E7D81"/>
    <w:rsid w:val="002F076D"/>
    <w:rsid w:val="002F17F3"/>
    <w:rsid w:val="002F4B86"/>
    <w:rsid w:val="002F5975"/>
    <w:rsid w:val="00305889"/>
    <w:rsid w:val="003159ED"/>
    <w:rsid w:val="00316AA1"/>
    <w:rsid w:val="00323723"/>
    <w:rsid w:val="003333E9"/>
    <w:rsid w:val="00335D7E"/>
    <w:rsid w:val="003441F4"/>
    <w:rsid w:val="00344AB9"/>
    <w:rsid w:val="00346977"/>
    <w:rsid w:val="00351FE6"/>
    <w:rsid w:val="00376F84"/>
    <w:rsid w:val="00377E57"/>
    <w:rsid w:val="003802E3"/>
    <w:rsid w:val="00391026"/>
    <w:rsid w:val="003A120A"/>
    <w:rsid w:val="003A313B"/>
    <w:rsid w:val="003A7B7D"/>
    <w:rsid w:val="003B405C"/>
    <w:rsid w:val="003B7508"/>
    <w:rsid w:val="003D1E80"/>
    <w:rsid w:val="003E7422"/>
    <w:rsid w:val="00400AF8"/>
    <w:rsid w:val="004024AA"/>
    <w:rsid w:val="004142A5"/>
    <w:rsid w:val="00421C75"/>
    <w:rsid w:val="00424961"/>
    <w:rsid w:val="00426C15"/>
    <w:rsid w:val="004348D3"/>
    <w:rsid w:val="004379A1"/>
    <w:rsid w:val="00441E7B"/>
    <w:rsid w:val="004474ED"/>
    <w:rsid w:val="00447DED"/>
    <w:rsid w:val="00457D2C"/>
    <w:rsid w:val="00462D33"/>
    <w:rsid w:val="00466588"/>
    <w:rsid w:val="00470283"/>
    <w:rsid w:val="004708C6"/>
    <w:rsid w:val="00471C44"/>
    <w:rsid w:val="004735EB"/>
    <w:rsid w:val="00473B78"/>
    <w:rsid w:val="00476958"/>
    <w:rsid w:val="00476D4D"/>
    <w:rsid w:val="004802E0"/>
    <w:rsid w:val="00481D5D"/>
    <w:rsid w:val="00485F01"/>
    <w:rsid w:val="00490635"/>
    <w:rsid w:val="00494BAB"/>
    <w:rsid w:val="004C1484"/>
    <w:rsid w:val="004C37EC"/>
    <w:rsid w:val="004C7406"/>
    <w:rsid w:val="004C7956"/>
    <w:rsid w:val="004D38EE"/>
    <w:rsid w:val="004E0C88"/>
    <w:rsid w:val="004E32D2"/>
    <w:rsid w:val="004F3581"/>
    <w:rsid w:val="00510B1E"/>
    <w:rsid w:val="00531A9F"/>
    <w:rsid w:val="00531CC1"/>
    <w:rsid w:val="00532982"/>
    <w:rsid w:val="00542422"/>
    <w:rsid w:val="00542FFF"/>
    <w:rsid w:val="00546915"/>
    <w:rsid w:val="00547BC2"/>
    <w:rsid w:val="005567D0"/>
    <w:rsid w:val="00565723"/>
    <w:rsid w:val="00576323"/>
    <w:rsid w:val="00585134"/>
    <w:rsid w:val="005854C8"/>
    <w:rsid w:val="00586A80"/>
    <w:rsid w:val="0058775F"/>
    <w:rsid w:val="005A06DD"/>
    <w:rsid w:val="005A3F2C"/>
    <w:rsid w:val="005A42ED"/>
    <w:rsid w:val="005A6645"/>
    <w:rsid w:val="005A7821"/>
    <w:rsid w:val="005B1A17"/>
    <w:rsid w:val="005C42EB"/>
    <w:rsid w:val="005D45B4"/>
    <w:rsid w:val="005D75F1"/>
    <w:rsid w:val="00602108"/>
    <w:rsid w:val="00603592"/>
    <w:rsid w:val="00606096"/>
    <w:rsid w:val="00606B8C"/>
    <w:rsid w:val="00614103"/>
    <w:rsid w:val="0061423D"/>
    <w:rsid w:val="00615AA7"/>
    <w:rsid w:val="00625E76"/>
    <w:rsid w:val="006276AE"/>
    <w:rsid w:val="006375C4"/>
    <w:rsid w:val="006379E2"/>
    <w:rsid w:val="00637DFB"/>
    <w:rsid w:val="00641ED0"/>
    <w:rsid w:val="00642B7E"/>
    <w:rsid w:val="00650A9B"/>
    <w:rsid w:val="00661587"/>
    <w:rsid w:val="006838BC"/>
    <w:rsid w:val="006838C6"/>
    <w:rsid w:val="00684D93"/>
    <w:rsid w:val="006853EE"/>
    <w:rsid w:val="00694B34"/>
    <w:rsid w:val="006A04CB"/>
    <w:rsid w:val="006A0C34"/>
    <w:rsid w:val="006A42CD"/>
    <w:rsid w:val="006A6173"/>
    <w:rsid w:val="006B3318"/>
    <w:rsid w:val="006B61D7"/>
    <w:rsid w:val="006D23E5"/>
    <w:rsid w:val="006D7CDB"/>
    <w:rsid w:val="006E401D"/>
    <w:rsid w:val="006E6B97"/>
    <w:rsid w:val="006F2B04"/>
    <w:rsid w:val="006F7D00"/>
    <w:rsid w:val="00700645"/>
    <w:rsid w:val="0070097C"/>
    <w:rsid w:val="00701B22"/>
    <w:rsid w:val="007130C2"/>
    <w:rsid w:val="007225E9"/>
    <w:rsid w:val="00722D39"/>
    <w:rsid w:val="007261D5"/>
    <w:rsid w:val="00726861"/>
    <w:rsid w:val="00727212"/>
    <w:rsid w:val="00736349"/>
    <w:rsid w:val="00741DAA"/>
    <w:rsid w:val="00750279"/>
    <w:rsid w:val="0075309B"/>
    <w:rsid w:val="00757F1E"/>
    <w:rsid w:val="00764FD4"/>
    <w:rsid w:val="00775630"/>
    <w:rsid w:val="0078307E"/>
    <w:rsid w:val="00784D37"/>
    <w:rsid w:val="007A31B7"/>
    <w:rsid w:val="007A32B7"/>
    <w:rsid w:val="007A3F07"/>
    <w:rsid w:val="007A695F"/>
    <w:rsid w:val="007B6459"/>
    <w:rsid w:val="007E0BE2"/>
    <w:rsid w:val="00811213"/>
    <w:rsid w:val="008168D5"/>
    <w:rsid w:val="00832118"/>
    <w:rsid w:val="0083479E"/>
    <w:rsid w:val="00851A32"/>
    <w:rsid w:val="00854003"/>
    <w:rsid w:val="008601D1"/>
    <w:rsid w:val="00876C43"/>
    <w:rsid w:val="008874ED"/>
    <w:rsid w:val="00890078"/>
    <w:rsid w:val="008A03C7"/>
    <w:rsid w:val="008B2385"/>
    <w:rsid w:val="008B4FD8"/>
    <w:rsid w:val="008B7162"/>
    <w:rsid w:val="008B7FDB"/>
    <w:rsid w:val="008C1AE5"/>
    <w:rsid w:val="008C4242"/>
    <w:rsid w:val="008C55AE"/>
    <w:rsid w:val="008D1B6B"/>
    <w:rsid w:val="008F1A0A"/>
    <w:rsid w:val="008F2226"/>
    <w:rsid w:val="008F6C3C"/>
    <w:rsid w:val="008F7884"/>
    <w:rsid w:val="00910401"/>
    <w:rsid w:val="0091222C"/>
    <w:rsid w:val="00912B0F"/>
    <w:rsid w:val="00917137"/>
    <w:rsid w:val="009212B8"/>
    <w:rsid w:val="009237DF"/>
    <w:rsid w:val="00925C52"/>
    <w:rsid w:val="00936026"/>
    <w:rsid w:val="00946F6E"/>
    <w:rsid w:val="00955AE9"/>
    <w:rsid w:val="009625F6"/>
    <w:rsid w:val="0096382E"/>
    <w:rsid w:val="00966701"/>
    <w:rsid w:val="00980E33"/>
    <w:rsid w:val="00985773"/>
    <w:rsid w:val="009924CA"/>
    <w:rsid w:val="009A65D7"/>
    <w:rsid w:val="009B291E"/>
    <w:rsid w:val="009C0B50"/>
    <w:rsid w:val="009C0E1B"/>
    <w:rsid w:val="009C11D9"/>
    <w:rsid w:val="009C15B6"/>
    <w:rsid w:val="009C24A3"/>
    <w:rsid w:val="009C478C"/>
    <w:rsid w:val="009D0C35"/>
    <w:rsid w:val="009E7F93"/>
    <w:rsid w:val="009F3448"/>
    <w:rsid w:val="00A0759D"/>
    <w:rsid w:val="00A16FA3"/>
    <w:rsid w:val="00A21C6F"/>
    <w:rsid w:val="00A244DD"/>
    <w:rsid w:val="00A24E3C"/>
    <w:rsid w:val="00A312F2"/>
    <w:rsid w:val="00A34A8C"/>
    <w:rsid w:val="00A42778"/>
    <w:rsid w:val="00A57B7D"/>
    <w:rsid w:val="00A61A01"/>
    <w:rsid w:val="00A64780"/>
    <w:rsid w:val="00A67041"/>
    <w:rsid w:val="00A804FD"/>
    <w:rsid w:val="00A81783"/>
    <w:rsid w:val="00A93416"/>
    <w:rsid w:val="00A95E51"/>
    <w:rsid w:val="00A97D81"/>
    <w:rsid w:val="00AB0762"/>
    <w:rsid w:val="00AC25B3"/>
    <w:rsid w:val="00AC49F3"/>
    <w:rsid w:val="00AC5483"/>
    <w:rsid w:val="00AD6218"/>
    <w:rsid w:val="00AF3AAC"/>
    <w:rsid w:val="00B0698F"/>
    <w:rsid w:val="00B13074"/>
    <w:rsid w:val="00B23A94"/>
    <w:rsid w:val="00B258A3"/>
    <w:rsid w:val="00B40B7D"/>
    <w:rsid w:val="00B57C4E"/>
    <w:rsid w:val="00B63986"/>
    <w:rsid w:val="00B65B27"/>
    <w:rsid w:val="00B70371"/>
    <w:rsid w:val="00B71C21"/>
    <w:rsid w:val="00B802CC"/>
    <w:rsid w:val="00B84504"/>
    <w:rsid w:val="00B87BDF"/>
    <w:rsid w:val="00B9419B"/>
    <w:rsid w:val="00B94AEF"/>
    <w:rsid w:val="00BA0888"/>
    <w:rsid w:val="00BA65A9"/>
    <w:rsid w:val="00BB304B"/>
    <w:rsid w:val="00BC1355"/>
    <w:rsid w:val="00BD35E8"/>
    <w:rsid w:val="00BF0EC2"/>
    <w:rsid w:val="00BF3DF5"/>
    <w:rsid w:val="00BF52E8"/>
    <w:rsid w:val="00C0017C"/>
    <w:rsid w:val="00C0707E"/>
    <w:rsid w:val="00C07222"/>
    <w:rsid w:val="00C16313"/>
    <w:rsid w:val="00C352E3"/>
    <w:rsid w:val="00C40CA7"/>
    <w:rsid w:val="00C45967"/>
    <w:rsid w:val="00C460E6"/>
    <w:rsid w:val="00C516FD"/>
    <w:rsid w:val="00C6393C"/>
    <w:rsid w:val="00C7599C"/>
    <w:rsid w:val="00C77BAB"/>
    <w:rsid w:val="00C86D60"/>
    <w:rsid w:val="00C87514"/>
    <w:rsid w:val="00C97C72"/>
    <w:rsid w:val="00CA1415"/>
    <w:rsid w:val="00CA61CE"/>
    <w:rsid w:val="00CB7E91"/>
    <w:rsid w:val="00CC61D6"/>
    <w:rsid w:val="00CD12A6"/>
    <w:rsid w:val="00CD235B"/>
    <w:rsid w:val="00CE4745"/>
    <w:rsid w:val="00CE4CE3"/>
    <w:rsid w:val="00CE4E6A"/>
    <w:rsid w:val="00CF0F56"/>
    <w:rsid w:val="00CF4CD1"/>
    <w:rsid w:val="00D0216C"/>
    <w:rsid w:val="00D077EF"/>
    <w:rsid w:val="00D137BC"/>
    <w:rsid w:val="00D143F9"/>
    <w:rsid w:val="00D16F82"/>
    <w:rsid w:val="00D26034"/>
    <w:rsid w:val="00D37501"/>
    <w:rsid w:val="00D375D1"/>
    <w:rsid w:val="00D44C51"/>
    <w:rsid w:val="00D61CF5"/>
    <w:rsid w:val="00D63DEE"/>
    <w:rsid w:val="00D66FB2"/>
    <w:rsid w:val="00D7741A"/>
    <w:rsid w:val="00D77504"/>
    <w:rsid w:val="00D77688"/>
    <w:rsid w:val="00DA326F"/>
    <w:rsid w:val="00DA6944"/>
    <w:rsid w:val="00DB3E49"/>
    <w:rsid w:val="00DB40F2"/>
    <w:rsid w:val="00DB6851"/>
    <w:rsid w:val="00DC1A56"/>
    <w:rsid w:val="00DD67E8"/>
    <w:rsid w:val="00DE015B"/>
    <w:rsid w:val="00DE2C99"/>
    <w:rsid w:val="00DF248B"/>
    <w:rsid w:val="00DF2D51"/>
    <w:rsid w:val="00DF5399"/>
    <w:rsid w:val="00E00779"/>
    <w:rsid w:val="00E06962"/>
    <w:rsid w:val="00E34AAE"/>
    <w:rsid w:val="00E41C1C"/>
    <w:rsid w:val="00E44F48"/>
    <w:rsid w:val="00E47D63"/>
    <w:rsid w:val="00E61597"/>
    <w:rsid w:val="00E71F94"/>
    <w:rsid w:val="00E72250"/>
    <w:rsid w:val="00E7796C"/>
    <w:rsid w:val="00E85579"/>
    <w:rsid w:val="00E86F3A"/>
    <w:rsid w:val="00E918E1"/>
    <w:rsid w:val="00E94975"/>
    <w:rsid w:val="00E95AEA"/>
    <w:rsid w:val="00E97D5C"/>
    <w:rsid w:val="00EA7E03"/>
    <w:rsid w:val="00EB318C"/>
    <w:rsid w:val="00EC604A"/>
    <w:rsid w:val="00ED06B9"/>
    <w:rsid w:val="00ED3BB4"/>
    <w:rsid w:val="00EE4402"/>
    <w:rsid w:val="00EE63C4"/>
    <w:rsid w:val="00F043C2"/>
    <w:rsid w:val="00F11AB7"/>
    <w:rsid w:val="00F12215"/>
    <w:rsid w:val="00F12986"/>
    <w:rsid w:val="00F141CB"/>
    <w:rsid w:val="00F17ADE"/>
    <w:rsid w:val="00F2122B"/>
    <w:rsid w:val="00F2131A"/>
    <w:rsid w:val="00F33E98"/>
    <w:rsid w:val="00F462BB"/>
    <w:rsid w:val="00F467C6"/>
    <w:rsid w:val="00F57CB2"/>
    <w:rsid w:val="00F67CD3"/>
    <w:rsid w:val="00F75187"/>
    <w:rsid w:val="00F7529B"/>
    <w:rsid w:val="00F82FDD"/>
    <w:rsid w:val="00FA5A9C"/>
    <w:rsid w:val="00FA705E"/>
    <w:rsid w:val="00FA7879"/>
    <w:rsid w:val="00FB401F"/>
    <w:rsid w:val="00FC3857"/>
    <w:rsid w:val="00FC6275"/>
    <w:rsid w:val="00FD29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2330"/>
    <w:pPr>
      <w:suppressAutoHyphens/>
      <w:spacing w:after="200"/>
    </w:pPr>
    <w:rPr>
      <w:rFonts w:eastAsia="Calibri" w:cs="Times New Roman"/>
      <w:color w:val="00000A"/>
    </w:rPr>
  </w:style>
  <w:style w:type="paragraph" w:styleId="Ttulo1">
    <w:name w:val="heading 1"/>
    <w:basedOn w:val="Normal"/>
    <w:next w:val="Normal"/>
    <w:link w:val="Ttulo1Char"/>
    <w:uiPriority w:val="9"/>
    <w:qFormat/>
    <w:rsid w:val="0066158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har"/>
    <w:uiPriority w:val="9"/>
    <w:semiHidden/>
    <w:unhideWhenUsed/>
    <w:qFormat/>
    <w:rsid w:val="00F7518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basedOn w:val="Normal"/>
    <w:link w:val="PargrafodaListaChar"/>
    <w:uiPriority w:val="34"/>
    <w:qFormat/>
    <w:rsid w:val="00207A5C"/>
    <w:pPr>
      <w:ind w:left="720"/>
      <w:contextualSpacing/>
    </w:pPr>
  </w:style>
  <w:style w:type="table" w:styleId="Tabelacomgrade">
    <w:name w:val="Table Grid"/>
    <w:basedOn w:val="Tabelanormal"/>
    <w:uiPriority w:val="5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styleId="MenoPendente">
    <w:name w:val="Unresolved Mention"/>
    <w:basedOn w:val="Fontepargpadro"/>
    <w:uiPriority w:val="99"/>
    <w:semiHidden/>
    <w:unhideWhenUsed/>
    <w:rsid w:val="00936026"/>
    <w:rPr>
      <w:color w:val="605E5C"/>
      <w:shd w:val="clear" w:color="auto" w:fill="E1DFDD"/>
    </w:rPr>
  </w:style>
  <w:style w:type="character" w:customStyle="1" w:styleId="Ttulo3Char">
    <w:name w:val="Título 3 Char"/>
    <w:basedOn w:val="Fontepargpadro"/>
    <w:link w:val="Ttulo3"/>
    <w:uiPriority w:val="9"/>
    <w:semiHidden/>
    <w:rsid w:val="00F75187"/>
    <w:rPr>
      <w:rFonts w:asciiTheme="majorHAnsi" w:eastAsiaTheme="majorEastAsia" w:hAnsiTheme="majorHAnsi" w:cstheme="majorBidi"/>
      <w:color w:val="243F60" w:themeColor="accent1" w:themeShade="7F"/>
      <w:sz w:val="24"/>
      <w:szCs w:val="24"/>
    </w:rPr>
  </w:style>
  <w:style w:type="paragraph" w:styleId="Textodecomentrio">
    <w:name w:val="annotation text"/>
    <w:basedOn w:val="Normal"/>
    <w:link w:val="TextodecomentrioChar"/>
    <w:uiPriority w:val="99"/>
    <w:semiHidden/>
    <w:unhideWhenUsed/>
    <w:qFormat/>
    <w:rsid w:val="00661587"/>
    <w:pPr>
      <w:suppressAutoHyphens w:val="0"/>
      <w:spacing w:after="0" w:line="240" w:lineRule="auto"/>
    </w:pPr>
    <w:rPr>
      <w:rFonts w:ascii="Ecofont_Spranq_eco_Sans" w:eastAsiaTheme="minorEastAsia" w:hAnsi="Ecofont_Spranq_eco_Sans" w:cs="Tahoma"/>
      <w:color w:val="auto"/>
      <w:sz w:val="20"/>
      <w:szCs w:val="20"/>
      <w:lang w:eastAsia="pt-BR"/>
    </w:rPr>
  </w:style>
  <w:style w:type="character" w:customStyle="1" w:styleId="TextodecomentrioChar">
    <w:name w:val="Texto de comentário Char"/>
    <w:basedOn w:val="Fontepargpadro"/>
    <w:link w:val="Textodecomentrio"/>
    <w:uiPriority w:val="99"/>
    <w:semiHidden/>
    <w:qFormat/>
    <w:rsid w:val="00661587"/>
    <w:rPr>
      <w:rFonts w:ascii="Ecofont_Spranq_eco_Sans" w:eastAsiaTheme="minorEastAsia" w:hAnsi="Ecofont_Spranq_eco_Sans" w:cs="Tahoma"/>
      <w:sz w:val="20"/>
      <w:szCs w:val="20"/>
      <w:lang w:eastAsia="pt-BR"/>
    </w:rPr>
  </w:style>
  <w:style w:type="character" w:customStyle="1" w:styleId="PargrafodaListaChar">
    <w:name w:val="Parágrafo da Lista Char"/>
    <w:basedOn w:val="Fontepargpadro"/>
    <w:link w:val="PargrafodaLista"/>
    <w:uiPriority w:val="34"/>
    <w:locked/>
    <w:rsid w:val="00661587"/>
    <w:rPr>
      <w:rFonts w:eastAsia="Calibri" w:cs="Times New Roman"/>
      <w:color w:val="00000A"/>
    </w:rPr>
  </w:style>
  <w:style w:type="character" w:customStyle="1" w:styleId="Nivel01Char">
    <w:name w:val="Nivel 01 Char"/>
    <w:basedOn w:val="Fontepargpadro"/>
    <w:link w:val="Nivel01"/>
    <w:locked/>
    <w:rsid w:val="00661587"/>
    <w:rPr>
      <w:rFonts w:ascii="Arial" w:eastAsiaTheme="majorEastAsia" w:hAnsi="Arial" w:cs="Arial"/>
      <w:b/>
      <w:bCs/>
      <w:lang w:eastAsia="pt-BR"/>
    </w:rPr>
  </w:style>
  <w:style w:type="paragraph" w:customStyle="1" w:styleId="Nivel01">
    <w:name w:val="Nivel 01"/>
    <w:basedOn w:val="Ttulo1"/>
    <w:next w:val="Normal"/>
    <w:link w:val="Nivel01Char"/>
    <w:qFormat/>
    <w:rsid w:val="00661587"/>
    <w:pPr>
      <w:numPr>
        <w:numId w:val="10"/>
      </w:numPr>
      <w:tabs>
        <w:tab w:val="left" w:pos="567"/>
      </w:tabs>
      <w:suppressAutoHyphens w:val="0"/>
      <w:spacing w:line="240" w:lineRule="auto"/>
      <w:jc w:val="both"/>
    </w:pPr>
    <w:rPr>
      <w:rFonts w:ascii="Arial" w:hAnsi="Arial" w:cs="Arial"/>
      <w:b/>
      <w:bCs/>
      <w:color w:val="auto"/>
      <w:sz w:val="22"/>
      <w:szCs w:val="22"/>
      <w:lang w:eastAsia="pt-BR"/>
    </w:rPr>
  </w:style>
  <w:style w:type="character" w:customStyle="1" w:styleId="Nivel2Char">
    <w:name w:val="Nivel 2 Char"/>
    <w:basedOn w:val="Fontepargpadro"/>
    <w:link w:val="Nivel2"/>
    <w:locked/>
    <w:rsid w:val="00661587"/>
    <w:rPr>
      <w:rFonts w:ascii="Arial" w:hAnsi="Arial" w:cs="Arial"/>
      <w:color w:val="000000"/>
      <w:lang w:eastAsia="pt-BR"/>
    </w:rPr>
  </w:style>
  <w:style w:type="paragraph" w:customStyle="1" w:styleId="Nivel2">
    <w:name w:val="Nivel 2"/>
    <w:basedOn w:val="Normal"/>
    <w:link w:val="Nivel2Char"/>
    <w:qFormat/>
    <w:rsid w:val="00661587"/>
    <w:pPr>
      <w:numPr>
        <w:ilvl w:val="1"/>
        <w:numId w:val="10"/>
      </w:numPr>
      <w:suppressAutoHyphens w:val="0"/>
      <w:spacing w:before="120" w:after="120"/>
      <w:ind w:left="0" w:firstLine="0"/>
      <w:jc w:val="both"/>
    </w:pPr>
    <w:rPr>
      <w:rFonts w:ascii="Arial" w:eastAsia="SimSun" w:hAnsi="Arial" w:cs="Arial"/>
      <w:color w:val="000000"/>
      <w:lang w:eastAsia="pt-BR"/>
    </w:rPr>
  </w:style>
  <w:style w:type="character" w:customStyle="1" w:styleId="Nivel3Char">
    <w:name w:val="Nivel 3 Char"/>
    <w:basedOn w:val="Fontepargpadro"/>
    <w:link w:val="Nivel3"/>
    <w:locked/>
    <w:rsid w:val="00661587"/>
    <w:rPr>
      <w:rFonts w:ascii="Arial" w:hAnsi="Arial" w:cs="Arial"/>
      <w:color w:val="000000"/>
      <w:lang w:eastAsia="pt-BR"/>
    </w:rPr>
  </w:style>
  <w:style w:type="paragraph" w:customStyle="1" w:styleId="Nivel3">
    <w:name w:val="Nivel 3"/>
    <w:basedOn w:val="Normal"/>
    <w:link w:val="Nivel3Char"/>
    <w:qFormat/>
    <w:rsid w:val="00661587"/>
    <w:pPr>
      <w:numPr>
        <w:ilvl w:val="2"/>
        <w:numId w:val="10"/>
      </w:numPr>
      <w:suppressAutoHyphens w:val="0"/>
      <w:spacing w:before="120" w:after="120"/>
      <w:jc w:val="both"/>
    </w:pPr>
    <w:rPr>
      <w:rFonts w:ascii="Arial" w:eastAsia="SimSun" w:hAnsi="Arial" w:cs="Arial"/>
      <w:color w:val="000000"/>
      <w:lang w:eastAsia="pt-BR"/>
    </w:rPr>
  </w:style>
  <w:style w:type="character" w:customStyle="1" w:styleId="Nivel4Char">
    <w:name w:val="Nivel 4 Char"/>
    <w:basedOn w:val="Fontepargpadro"/>
    <w:link w:val="Nivel4"/>
    <w:locked/>
    <w:rsid w:val="00661587"/>
    <w:rPr>
      <w:rFonts w:ascii="Arial" w:hAnsi="Arial" w:cs="Arial"/>
      <w:lang w:eastAsia="pt-BR"/>
    </w:rPr>
  </w:style>
  <w:style w:type="paragraph" w:customStyle="1" w:styleId="Nivel4">
    <w:name w:val="Nivel 4"/>
    <w:basedOn w:val="Nivel3"/>
    <w:link w:val="Nivel4Char"/>
    <w:qFormat/>
    <w:rsid w:val="00661587"/>
    <w:pPr>
      <w:numPr>
        <w:ilvl w:val="3"/>
      </w:numPr>
      <w:ind w:left="851" w:firstLine="0"/>
    </w:pPr>
    <w:rPr>
      <w:color w:val="auto"/>
    </w:rPr>
  </w:style>
  <w:style w:type="paragraph" w:customStyle="1" w:styleId="Nivel5">
    <w:name w:val="Nivel 5"/>
    <w:basedOn w:val="Nivel4"/>
    <w:qFormat/>
    <w:rsid w:val="00661587"/>
    <w:pPr>
      <w:numPr>
        <w:ilvl w:val="4"/>
      </w:numPr>
      <w:tabs>
        <w:tab w:val="num" w:pos="360"/>
      </w:tabs>
      <w:ind w:left="1276" w:firstLine="0"/>
    </w:pPr>
  </w:style>
  <w:style w:type="character" w:customStyle="1" w:styleId="ouChar">
    <w:name w:val="ou Char"/>
    <w:basedOn w:val="PargrafodaListaChar"/>
    <w:link w:val="ou"/>
    <w:locked/>
    <w:rsid w:val="00661587"/>
    <w:rPr>
      <w:rFonts w:ascii="Arial" w:eastAsiaTheme="minorHAnsi" w:hAnsi="Arial" w:cs="Arial"/>
      <w:b/>
      <w:bCs/>
      <w:i/>
      <w:iCs/>
      <w:color w:val="FF0000"/>
      <w:u w:val="single"/>
    </w:rPr>
  </w:style>
  <w:style w:type="paragraph" w:customStyle="1" w:styleId="ou">
    <w:name w:val="ou"/>
    <w:basedOn w:val="PargrafodaLista"/>
    <w:link w:val="ouChar"/>
    <w:qFormat/>
    <w:rsid w:val="00661587"/>
    <w:pPr>
      <w:suppressAutoHyphens w:val="0"/>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2-RedChar">
    <w:name w:val="Nível 2 -Red Char"/>
    <w:basedOn w:val="Nivel2Char"/>
    <w:link w:val="Nvel2-Red"/>
    <w:locked/>
    <w:rsid w:val="00661587"/>
    <w:rPr>
      <w:rFonts w:ascii="Arial" w:hAnsi="Arial" w:cs="Arial"/>
      <w:i/>
      <w:iCs/>
      <w:color w:val="FF0000"/>
      <w:lang w:eastAsia="pt-BR"/>
    </w:rPr>
  </w:style>
  <w:style w:type="paragraph" w:customStyle="1" w:styleId="Nvel2-Red">
    <w:name w:val="Nível 2 -Red"/>
    <w:basedOn w:val="Nivel2"/>
    <w:link w:val="Nvel2-RedChar"/>
    <w:qFormat/>
    <w:rsid w:val="00661587"/>
    <w:rPr>
      <w:i/>
      <w:iCs/>
      <w:color w:val="FF0000"/>
    </w:rPr>
  </w:style>
  <w:style w:type="character" w:customStyle="1" w:styleId="Nvel3-RChar">
    <w:name w:val="Nível 3-R Char"/>
    <w:basedOn w:val="Nivel3Char"/>
    <w:link w:val="Nvel3-R"/>
    <w:locked/>
    <w:rsid w:val="00661587"/>
    <w:rPr>
      <w:rFonts w:ascii="Arial" w:hAnsi="Arial" w:cs="Arial"/>
      <w:i/>
      <w:iCs/>
      <w:color w:val="FF0000"/>
      <w:lang w:eastAsia="pt-BR"/>
    </w:rPr>
  </w:style>
  <w:style w:type="paragraph" w:customStyle="1" w:styleId="Nvel3-R">
    <w:name w:val="Nível 3-R"/>
    <w:basedOn w:val="Nivel3"/>
    <w:link w:val="Nvel3-RChar"/>
    <w:qFormat/>
    <w:rsid w:val="00661587"/>
    <w:rPr>
      <w:i/>
      <w:iCs/>
      <w:color w:val="FF0000"/>
    </w:rPr>
  </w:style>
  <w:style w:type="character" w:customStyle="1" w:styleId="Nvel4-RChar">
    <w:name w:val="Nível 4-R Char"/>
    <w:basedOn w:val="Nivel4Char"/>
    <w:link w:val="Nvel4-R"/>
    <w:locked/>
    <w:rsid w:val="00661587"/>
    <w:rPr>
      <w:rFonts w:ascii="Arial" w:hAnsi="Arial" w:cs="Arial"/>
      <w:i/>
      <w:iCs/>
      <w:color w:val="FF0000"/>
      <w:lang w:eastAsia="pt-BR"/>
    </w:rPr>
  </w:style>
  <w:style w:type="paragraph" w:customStyle="1" w:styleId="Nvel4-R">
    <w:name w:val="Nível 4-R"/>
    <w:basedOn w:val="Nivel4"/>
    <w:link w:val="Nvel4-RChar"/>
    <w:qFormat/>
    <w:rsid w:val="00661587"/>
    <w:pPr>
      <w:ind w:left="2491" w:hanging="648"/>
    </w:pPr>
    <w:rPr>
      <w:i/>
      <w:iCs/>
      <w:color w:val="FF0000"/>
    </w:rPr>
  </w:style>
  <w:style w:type="character" w:customStyle="1" w:styleId="PrembuloChar">
    <w:name w:val="Preâmbulo Char"/>
    <w:basedOn w:val="Fontepargpadro"/>
    <w:link w:val="Prembulo"/>
    <w:locked/>
    <w:rsid w:val="00661587"/>
    <w:rPr>
      <w:rFonts w:ascii="Arial" w:eastAsia="Arial" w:hAnsi="Arial" w:cs="Arial"/>
      <w:bCs/>
      <w:lang w:eastAsia="pt-BR"/>
    </w:rPr>
  </w:style>
  <w:style w:type="paragraph" w:customStyle="1" w:styleId="Prembulo">
    <w:name w:val="Preâmbulo"/>
    <w:basedOn w:val="Normal"/>
    <w:link w:val="PrembuloChar"/>
    <w:qFormat/>
    <w:rsid w:val="00661587"/>
    <w:pPr>
      <w:suppressAutoHyphens w:val="0"/>
      <w:spacing w:before="480" w:after="120" w:line="360" w:lineRule="auto"/>
      <w:ind w:left="4253" w:right="-17"/>
      <w:jc w:val="both"/>
    </w:pPr>
    <w:rPr>
      <w:rFonts w:ascii="Arial" w:eastAsia="Arial" w:hAnsi="Arial" w:cs="Arial"/>
      <w:bCs/>
      <w:color w:val="auto"/>
      <w:lang w:eastAsia="pt-BR"/>
    </w:rPr>
  </w:style>
  <w:style w:type="character" w:styleId="Refdecomentrio">
    <w:name w:val="annotation reference"/>
    <w:basedOn w:val="Fontepargpadro"/>
    <w:semiHidden/>
    <w:unhideWhenUsed/>
    <w:qFormat/>
    <w:rsid w:val="00661587"/>
    <w:rPr>
      <w:sz w:val="16"/>
      <w:szCs w:val="16"/>
    </w:rPr>
  </w:style>
  <w:style w:type="character" w:customStyle="1" w:styleId="normaltextrun">
    <w:name w:val="normaltextrun"/>
    <w:basedOn w:val="Fontepargpadro"/>
    <w:rsid w:val="00661587"/>
  </w:style>
  <w:style w:type="character" w:customStyle="1" w:styleId="Ttulo1Char">
    <w:name w:val="Título 1 Char"/>
    <w:basedOn w:val="Fontepargpadro"/>
    <w:link w:val="Ttulo1"/>
    <w:uiPriority w:val="9"/>
    <w:rsid w:val="0066158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856286">
      <w:bodyDiv w:val="1"/>
      <w:marLeft w:val="0"/>
      <w:marRight w:val="0"/>
      <w:marTop w:val="0"/>
      <w:marBottom w:val="0"/>
      <w:divBdr>
        <w:top w:val="none" w:sz="0" w:space="0" w:color="auto"/>
        <w:left w:val="none" w:sz="0" w:space="0" w:color="auto"/>
        <w:bottom w:val="none" w:sz="0" w:space="0" w:color="auto"/>
        <w:right w:val="none" w:sz="0" w:space="0" w:color="auto"/>
      </w:divBdr>
    </w:div>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599214868">
      <w:bodyDiv w:val="1"/>
      <w:marLeft w:val="0"/>
      <w:marRight w:val="0"/>
      <w:marTop w:val="0"/>
      <w:marBottom w:val="0"/>
      <w:divBdr>
        <w:top w:val="none" w:sz="0" w:space="0" w:color="auto"/>
        <w:left w:val="none" w:sz="0" w:space="0" w:color="auto"/>
        <w:bottom w:val="none" w:sz="0" w:space="0" w:color="auto"/>
        <w:right w:val="none" w:sz="0" w:space="0" w:color="auto"/>
      </w:divBdr>
    </w:div>
    <w:div w:id="1684433544">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2/decreto/d7724.htm"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1-2014/2013/lei/l12846.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seges-me-no-26-de-13-de-abril-de-2022" TargetMode="External"/><Relationship Id="rId37" Type="http://schemas.openxmlformats.org/officeDocument/2006/relationships/hyperlink" Target="https://www.planalto.gov.br/ccivil_03/leis/l8078compilado.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25art159"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8078compilado.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1/lei/l12527.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3B91B-DEA1-4490-9BD3-8711A9982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15</Pages>
  <Words>4167</Words>
  <Characters>22502</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Luiza de Magalhaes Coelho</cp:lastModifiedBy>
  <cp:revision>12</cp:revision>
  <cp:lastPrinted>2025-01-15T18:11:00Z</cp:lastPrinted>
  <dcterms:created xsi:type="dcterms:W3CDTF">2024-11-19T13:39:00Z</dcterms:created>
  <dcterms:modified xsi:type="dcterms:W3CDTF">2025-08-19T18:29:00Z</dcterms:modified>
  <dc:language>pt-BR</dc:language>
</cp:coreProperties>
</file>